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99" w:rsidRDefault="00D16D99" w:rsidP="00926BCF">
      <w:pPr>
        <w:pStyle w:val="Title"/>
        <w:jc w:val="center"/>
      </w:pPr>
      <w:r>
        <w:t>Analysis of Camera Delay Corrections</w:t>
      </w:r>
      <w:r w:rsidR="00AC2523">
        <w:t xml:space="preserve"> for use in R-OTE and Occular occultation timing extraction programs</w:t>
      </w:r>
    </w:p>
    <w:p w:rsidR="00D16D99" w:rsidRPr="00926BCF" w:rsidRDefault="00D16D99" w:rsidP="00926BCF">
      <w:pPr>
        <w:pStyle w:val="Title"/>
        <w:jc w:val="center"/>
        <w:rPr>
          <w:rStyle w:val="Strong"/>
          <w:sz w:val="24"/>
          <w:szCs w:val="24"/>
        </w:rPr>
      </w:pPr>
      <w:r w:rsidRPr="00926BCF">
        <w:rPr>
          <w:rStyle w:val="Strong"/>
          <w:sz w:val="24"/>
          <w:szCs w:val="24"/>
        </w:rPr>
        <w:t>By Tony George</w:t>
      </w:r>
    </w:p>
    <w:p w:rsidR="00D16D99" w:rsidRPr="00926BCF" w:rsidRDefault="0060447B" w:rsidP="00926BCF">
      <w:pPr>
        <w:pStyle w:val="Title"/>
        <w:jc w:val="center"/>
        <w:rPr>
          <w:rStyle w:val="Strong"/>
          <w:sz w:val="24"/>
          <w:szCs w:val="24"/>
        </w:rPr>
      </w:pPr>
      <w:r w:rsidRPr="00926BCF">
        <w:rPr>
          <w:rStyle w:val="Strong"/>
          <w:sz w:val="24"/>
          <w:szCs w:val="24"/>
        </w:rPr>
        <w:fldChar w:fldCharType="begin"/>
      </w:r>
      <w:r w:rsidR="00D16D99" w:rsidRPr="00926BCF">
        <w:rPr>
          <w:rStyle w:val="Strong"/>
          <w:sz w:val="24"/>
          <w:szCs w:val="24"/>
        </w:rPr>
        <w:instrText xml:space="preserve"> DATE \@ "MMMM d, yyyy" </w:instrText>
      </w:r>
      <w:r w:rsidRPr="00926BCF">
        <w:rPr>
          <w:rStyle w:val="Strong"/>
          <w:sz w:val="24"/>
          <w:szCs w:val="24"/>
        </w:rPr>
        <w:fldChar w:fldCharType="separate"/>
      </w:r>
      <w:r w:rsidR="00FB323A">
        <w:rPr>
          <w:rStyle w:val="Strong"/>
          <w:noProof/>
          <w:sz w:val="24"/>
          <w:szCs w:val="24"/>
        </w:rPr>
        <w:t>November 5, 2014</w:t>
      </w:r>
      <w:r w:rsidRPr="00926BCF">
        <w:rPr>
          <w:rStyle w:val="Strong"/>
          <w:sz w:val="24"/>
          <w:szCs w:val="24"/>
        </w:rPr>
        <w:fldChar w:fldCharType="end"/>
      </w:r>
    </w:p>
    <w:p w:rsidR="0066526E" w:rsidRDefault="0066526E" w:rsidP="0066526E">
      <w:pPr>
        <w:jc w:val="center"/>
        <w:rPr>
          <w:rStyle w:val="Emphasis"/>
        </w:rPr>
      </w:pPr>
      <w:r>
        <w:rPr>
          <w:rStyle w:val="Emphasis"/>
        </w:rPr>
        <w:t>Abstract</w:t>
      </w:r>
    </w:p>
    <w:p w:rsidR="0066526E" w:rsidRPr="00F417EC" w:rsidRDefault="0066526E" w:rsidP="00F417EC">
      <w:pPr>
        <w:rPr>
          <w:rStyle w:val="Emphasis"/>
          <w:sz w:val="18"/>
          <w:szCs w:val="18"/>
        </w:rPr>
      </w:pPr>
      <w:r w:rsidRPr="00F417EC">
        <w:rPr>
          <w:rStyle w:val="Emphasis"/>
          <w:sz w:val="18"/>
          <w:szCs w:val="18"/>
        </w:rPr>
        <w:t xml:space="preserve">A study of internal camera delay corrections provided by Gerhard Dangl in his website at </w:t>
      </w:r>
      <w:hyperlink r:id="rId8" w:anchor="methodes" w:history="1">
        <w:r w:rsidRPr="00F417EC">
          <w:rPr>
            <w:rStyle w:val="Hyperlink"/>
            <w:i/>
            <w:iCs/>
            <w:sz w:val="18"/>
            <w:szCs w:val="18"/>
          </w:rPr>
          <w:t>http://www.dangl.at/ausruest/vid_tim/vid_tim1.htm#methodes</w:t>
        </w:r>
      </w:hyperlink>
      <w:r w:rsidRPr="00F417EC">
        <w:rPr>
          <w:rStyle w:val="Emphasis"/>
          <w:sz w:val="18"/>
          <w:szCs w:val="18"/>
        </w:rPr>
        <w:t xml:space="preserve"> was </w:t>
      </w:r>
      <w:r w:rsidR="00AC2523" w:rsidRPr="00F417EC">
        <w:rPr>
          <w:rStyle w:val="Emphasis"/>
          <w:sz w:val="18"/>
          <w:szCs w:val="18"/>
        </w:rPr>
        <w:t>performed to determine their suitability for use in the occultation timing extraction software programs R-OTE and Occular</w:t>
      </w:r>
      <w:r w:rsidR="00F417EC" w:rsidRPr="00F417EC">
        <w:rPr>
          <w:rStyle w:val="Emphasis"/>
          <w:sz w:val="18"/>
          <w:szCs w:val="18"/>
        </w:rPr>
        <w:t xml:space="preserve"> when processing integrated camera Limovie or Tangra .csv files</w:t>
      </w:r>
      <w:r w:rsidR="00AC2523" w:rsidRPr="00F417EC">
        <w:rPr>
          <w:rStyle w:val="Emphasis"/>
          <w:sz w:val="18"/>
          <w:szCs w:val="18"/>
        </w:rPr>
        <w:t xml:space="preserve">.  The analysis found that the documented diagram delays were useful and </w:t>
      </w:r>
      <w:r w:rsidR="0038667C" w:rsidRPr="00F417EC">
        <w:rPr>
          <w:rStyle w:val="Emphasis"/>
          <w:sz w:val="18"/>
          <w:szCs w:val="18"/>
        </w:rPr>
        <w:t xml:space="preserve">resulted in </w:t>
      </w:r>
      <w:r w:rsidR="00AC2523" w:rsidRPr="00F417EC">
        <w:rPr>
          <w:rStyle w:val="Emphasis"/>
          <w:sz w:val="18"/>
          <w:szCs w:val="18"/>
        </w:rPr>
        <w:t>appropriate</w:t>
      </w:r>
      <w:r w:rsidR="0038667C" w:rsidRPr="00F417EC">
        <w:rPr>
          <w:rStyle w:val="Emphasis"/>
          <w:sz w:val="18"/>
          <w:szCs w:val="18"/>
        </w:rPr>
        <w:t xml:space="preserve"> corrections</w:t>
      </w:r>
      <w:r w:rsidR="00AC2523" w:rsidRPr="00F417EC">
        <w:rPr>
          <w:rStyle w:val="Emphasis"/>
          <w:sz w:val="18"/>
          <w:szCs w:val="18"/>
        </w:rPr>
        <w:t xml:space="preserve">, but the correction tables </w:t>
      </w:r>
      <w:r w:rsidR="0038667C" w:rsidRPr="00F417EC">
        <w:rPr>
          <w:rStyle w:val="Emphasis"/>
          <w:sz w:val="18"/>
          <w:szCs w:val="18"/>
        </w:rPr>
        <w:t xml:space="preserve">did not.  The correction table, when used with R-OTE and Occular produced corrections that were in error by approximately one half.  This is likely </w:t>
      </w:r>
      <w:r w:rsidR="00F417EC">
        <w:rPr>
          <w:rStyle w:val="Emphasis"/>
          <w:sz w:val="18"/>
          <w:szCs w:val="18"/>
        </w:rPr>
        <w:t xml:space="preserve">because </w:t>
      </w:r>
      <w:r w:rsidR="0038667C" w:rsidRPr="00F417EC">
        <w:rPr>
          <w:rStyle w:val="Emphasis"/>
          <w:sz w:val="18"/>
          <w:szCs w:val="18"/>
        </w:rPr>
        <w:t>the tables were produced for correction of manually reduced times where the time is derived from the middle-of-integrated-bin.  Both R-OTE and Occular derive times from the start-of-integrated-bin.</w:t>
      </w:r>
      <w:r w:rsidR="007E57CD" w:rsidRPr="00F417EC">
        <w:rPr>
          <w:rStyle w:val="Emphasis"/>
          <w:sz w:val="18"/>
          <w:szCs w:val="18"/>
        </w:rPr>
        <w:t xml:space="preserve">  In addition, correction tables used by John Talbot in the Excel spreadsheet report used in OccultWatcher were derived from the Gerhard Dangl correction tables</w:t>
      </w:r>
      <w:r w:rsidR="00F417EC">
        <w:rPr>
          <w:rStyle w:val="Emphasis"/>
          <w:sz w:val="18"/>
          <w:szCs w:val="18"/>
        </w:rPr>
        <w:t xml:space="preserve">.  The OccultWatcher Excel report spreadsheet corrections </w:t>
      </w:r>
      <w:r w:rsidR="007E57CD" w:rsidRPr="00F417EC">
        <w:rPr>
          <w:rStyle w:val="Emphasis"/>
          <w:sz w:val="18"/>
          <w:szCs w:val="18"/>
        </w:rPr>
        <w:t xml:space="preserve">and are also in error by approximately one half when used for R-OTE or Occular derived times </w:t>
      </w:r>
      <w:r w:rsidR="00F417EC">
        <w:rPr>
          <w:rStyle w:val="Emphasis"/>
          <w:sz w:val="18"/>
          <w:szCs w:val="18"/>
        </w:rPr>
        <w:t>from integrating camera.  A new table of corrections for use with R-OTE and Occular are provided.</w:t>
      </w:r>
    </w:p>
    <w:p w:rsidR="0066526E" w:rsidRPr="0066526E" w:rsidRDefault="0066526E" w:rsidP="0066526E">
      <w:pPr>
        <w:pBdr>
          <w:bottom w:val="single" w:sz="4" w:space="1" w:color="auto"/>
        </w:pBdr>
        <w:jc w:val="center"/>
        <w:rPr>
          <w:rStyle w:val="Emphasis"/>
        </w:rPr>
      </w:pPr>
    </w:p>
    <w:p w:rsidR="0066526E" w:rsidRDefault="0066526E" w:rsidP="00926BCF"/>
    <w:p w:rsidR="00926BCF" w:rsidRDefault="0066526E" w:rsidP="00926BCF">
      <w:r>
        <w:t xml:space="preserve">The following is </w:t>
      </w:r>
      <w:r w:rsidR="00926BCF">
        <w:t>a study of camera internal delay correction tables</w:t>
      </w:r>
      <w:r>
        <w:t xml:space="preserve"> provided by Gerhard Dangl in his website </w:t>
      </w:r>
      <w:hyperlink r:id="rId9" w:anchor="methodes" w:history="1">
        <w:r w:rsidRPr="006F1FC3">
          <w:rPr>
            <w:rStyle w:val="Hyperlink"/>
          </w:rPr>
          <w:t>http://www.dangl.at/ausruest/vid_tim/vid_tim1.htm#methodes</w:t>
        </w:r>
      </w:hyperlink>
      <w:r>
        <w:t xml:space="preserve"> </w:t>
      </w:r>
      <w:r w:rsidR="00926BCF">
        <w:t xml:space="preserve">.  </w:t>
      </w:r>
      <w:r w:rsidR="00475EF1">
        <w:t xml:space="preserve">To study camera delay issues, we need to have a data file that is precisely time stamped with video time inserter (VTI) time stamps that are delayed according to Gerhard </w:t>
      </w:r>
      <w:proofErr w:type="spellStart"/>
      <w:r w:rsidR="00475EF1">
        <w:t>Dangl’s</w:t>
      </w:r>
      <w:proofErr w:type="spellEnd"/>
      <w:r w:rsidR="00475EF1">
        <w:t xml:space="preserve"> measurements, and the data file should also contain an occultation light curve with a known disappearance and reappearance time.  Such a data set cannot be achieved from a real world occultation, as the true times of the event are never known.  So, for this study, I </w:t>
      </w:r>
      <w:r w:rsidR="00926BCF">
        <w:t>create</w:t>
      </w:r>
      <w:r w:rsidR="00475EF1">
        <w:t>d</w:t>
      </w:r>
      <w:r w:rsidR="00926BCF">
        <w:t xml:space="preserve"> a synthetic data .csv file with an exact camera internal </w:t>
      </w:r>
      <w:r w:rsidR="00475EF1">
        <w:t xml:space="preserve">time stamp </w:t>
      </w:r>
      <w:r w:rsidR="00926BCF">
        <w:t xml:space="preserve">delay as specified in </w:t>
      </w:r>
      <w:r w:rsidR="00475EF1">
        <w:t xml:space="preserve">Gerhard </w:t>
      </w:r>
      <w:proofErr w:type="spellStart"/>
      <w:r w:rsidR="00475EF1">
        <w:t>Dangl’s</w:t>
      </w:r>
      <w:proofErr w:type="spellEnd"/>
      <w:r w:rsidR="00475EF1">
        <w:t xml:space="preserve"> camera delay</w:t>
      </w:r>
      <w:r w:rsidR="00926BCF">
        <w:t xml:space="preserve"> tables</w:t>
      </w:r>
      <w:r w:rsidR="00475EF1">
        <w:t xml:space="preserve"> superimposed on a known light curve with known disappearance and reappearance times.  Once the file is created, it can be analyzed with R-OTE and Occular to</w:t>
      </w:r>
      <w:r w:rsidR="00926BCF">
        <w:t xml:space="preserve"> see if the corrections show</w:t>
      </w:r>
      <w:r w:rsidR="00475EF1">
        <w:t xml:space="preserve">n in Gerhard </w:t>
      </w:r>
      <w:proofErr w:type="spellStart"/>
      <w:r w:rsidR="00475EF1">
        <w:t>Dangl’s</w:t>
      </w:r>
      <w:proofErr w:type="spellEnd"/>
      <w:r w:rsidR="00475EF1">
        <w:t xml:space="preserve"> tables</w:t>
      </w:r>
      <w:r w:rsidR="00926BCF">
        <w:t xml:space="preserve"> should be applied </w:t>
      </w:r>
      <w:r w:rsidR="00475EF1">
        <w:t xml:space="preserve">to get </w:t>
      </w:r>
      <w:r w:rsidR="00926BCF">
        <w:t>agree</w:t>
      </w:r>
      <w:r w:rsidR="00475EF1">
        <w:t>ment</w:t>
      </w:r>
      <w:r w:rsidR="00926BCF">
        <w:t xml:space="preserve"> with the times derived from the light curve analysis programs.</w:t>
      </w:r>
    </w:p>
    <w:p w:rsidR="00926BCF" w:rsidRDefault="00926BCF" w:rsidP="00926BCF"/>
    <w:p w:rsidR="00BE0F84" w:rsidRDefault="00475EF1" w:rsidP="00926BCF">
      <w:r>
        <w:t>The WAT910HX camera was selected for this analysis, as that is the camera I use for most occultations.  I</w:t>
      </w:r>
      <w:r w:rsidR="008D551D">
        <w:t>t</w:t>
      </w:r>
      <w:r>
        <w:t xml:space="preserve"> has integration capability and requires internal camera delay corrections as per Gerhard </w:t>
      </w:r>
      <w:proofErr w:type="spellStart"/>
      <w:r>
        <w:t>Dangl’s</w:t>
      </w:r>
      <w:proofErr w:type="spellEnd"/>
      <w:r>
        <w:t xml:space="preserve"> analysis.  For this study, a camera </w:t>
      </w:r>
      <w:r w:rsidR="004256C5">
        <w:t xml:space="preserve">mode </w:t>
      </w:r>
      <w:r>
        <w:t>of X64</w:t>
      </w:r>
      <w:r w:rsidR="004256C5">
        <w:t xml:space="preserve"> (</w:t>
      </w:r>
      <w:r>
        <w:t>64</w:t>
      </w:r>
      <w:r w:rsidR="004256C5">
        <w:t>-field integration)</w:t>
      </w:r>
      <w:r>
        <w:t xml:space="preserve"> was selected</w:t>
      </w:r>
      <w:r w:rsidR="004256C5">
        <w:t xml:space="preserve"> for analysis</w:t>
      </w:r>
      <w:r>
        <w:t>.</w:t>
      </w:r>
      <w:r w:rsidR="00FB323A">
        <w:t xml:space="preserve">  </w:t>
      </w:r>
    </w:p>
    <w:p w:rsidR="00BE0F84" w:rsidRDefault="00BE0F84" w:rsidP="00926BCF"/>
    <w:p w:rsidR="00475EF1" w:rsidRDefault="00FB323A" w:rsidP="00926BCF">
      <w:r>
        <w:t xml:space="preserve">The premise of this study is that if Gerhard </w:t>
      </w:r>
      <w:proofErr w:type="spellStart"/>
      <w:r>
        <w:t>Dangl’s</w:t>
      </w:r>
      <w:proofErr w:type="spellEnd"/>
      <w:r>
        <w:t xml:space="preserve"> published corrections work for one camera and operating mode, they should work for all cameras and operating modes.  Converse</w:t>
      </w:r>
      <w:r w:rsidR="00BE0F84">
        <w:t>ly, if a different correction protocol is required for one camera and operating mode, then a similar correction protocol is required for all cameras and operating modes.</w:t>
      </w:r>
    </w:p>
    <w:p w:rsidR="00475EF1" w:rsidRDefault="00475EF1" w:rsidP="00926BCF"/>
    <w:p w:rsidR="00012F0D" w:rsidRDefault="00012F0D" w:rsidP="00012F0D">
      <w:pPr>
        <w:pStyle w:val="Heading2"/>
      </w:pPr>
      <w:r>
        <w:t>Camera Delay Analysis Parameters</w:t>
      </w:r>
    </w:p>
    <w:p w:rsidR="00926BCF" w:rsidRDefault="00475EF1" w:rsidP="00926BCF">
      <w:r>
        <w:t>Here is the camera delay analysis data provided for the WAT910HX at X64 mode of operation</w:t>
      </w:r>
      <w:r w:rsidR="00926BCF">
        <w:t>.</w:t>
      </w:r>
    </w:p>
    <w:p w:rsidR="00926BCF" w:rsidRDefault="00926BCF" w:rsidP="00926BCF"/>
    <w:p w:rsidR="00926BCF" w:rsidRDefault="00926BCF" w:rsidP="00926BCF">
      <w:r>
        <w:rPr>
          <w:noProof/>
        </w:rPr>
        <w:lastRenderedPageBreak/>
        <w:drawing>
          <wp:inline distT="0" distB="0" distL="0" distR="0">
            <wp:extent cx="5961905" cy="961905"/>
            <wp:effectExtent l="19050" t="0" r="745" b="0"/>
            <wp:docPr id="1" name="Picture 1" descr="Timing diagram of video camera WAT-910HX in mode x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ing diagram of video camera WAT-910HX in mode x64"/>
                    <pic:cNvPicPr>
                      <a:picLocks noChangeAspect="1" noChangeArrowheads="1"/>
                    </pic:cNvPicPr>
                  </pic:nvPicPr>
                  <pic:blipFill>
                    <a:blip r:embed="rId10" r:link="rId11" cstate="print"/>
                    <a:srcRect/>
                    <a:stretch>
                      <a:fillRect/>
                    </a:stretch>
                  </pic:blipFill>
                  <pic:spPr bwMode="auto">
                    <a:xfrm>
                      <a:off x="0" y="0"/>
                      <a:ext cx="5961905" cy="961905"/>
                    </a:xfrm>
                    <a:prstGeom prst="rect">
                      <a:avLst/>
                    </a:prstGeom>
                    <a:noFill/>
                    <a:ln w="9525">
                      <a:noFill/>
                      <a:miter lim="800000"/>
                      <a:headEnd/>
                      <a:tailEnd/>
                    </a:ln>
                  </pic:spPr>
                </pic:pic>
              </a:graphicData>
            </a:graphic>
          </wp:inline>
        </w:drawing>
      </w:r>
    </w:p>
    <w:p w:rsidR="00926BCF" w:rsidRDefault="00926BCF" w:rsidP="00926BCF"/>
    <w:p w:rsidR="00926BCF" w:rsidRDefault="004256C5" w:rsidP="00926BCF">
      <w:r>
        <w:t xml:space="preserve">In the above </w:t>
      </w:r>
      <w:r w:rsidR="00926BCF">
        <w:t>table of camera delay for the WAT910HX</w:t>
      </w:r>
      <w:r>
        <w:t xml:space="preserve"> the</w:t>
      </w:r>
      <w:r w:rsidR="00926BCF">
        <w:t xml:space="preserve"> following</w:t>
      </w:r>
      <w:r>
        <w:t xml:space="preserve"> points apply to the diagram for clarification</w:t>
      </w:r>
      <w:r w:rsidR="00926BCF">
        <w:t>:</w:t>
      </w:r>
    </w:p>
    <w:p w:rsidR="00926BCF" w:rsidRDefault="004256C5" w:rsidP="00926BCF">
      <w:pPr>
        <w:pStyle w:val="ListParagraph"/>
        <w:numPr>
          <w:ilvl w:val="0"/>
          <w:numId w:val="1"/>
        </w:numPr>
      </w:pPr>
      <w:r>
        <w:t xml:space="preserve">The </w:t>
      </w:r>
      <w:r w:rsidR="00926BCF">
        <w:t>‘Real time segment’ line is</w:t>
      </w:r>
      <w:r>
        <w:t xml:space="preserve"> the field number in real time</w:t>
      </w:r>
    </w:p>
    <w:p w:rsidR="00926BCF" w:rsidRDefault="0046677D" w:rsidP="008D551D">
      <w:pPr>
        <w:pStyle w:val="ListParagraph"/>
        <w:numPr>
          <w:ilvl w:val="0"/>
          <w:numId w:val="1"/>
        </w:numPr>
      </w:pPr>
      <w:r>
        <w:t>T</w:t>
      </w:r>
      <w:r w:rsidR="004256C5">
        <w:t>he rows labeled ‘Camera odd field exposure sequence’ and ‘Camera even field exposure sequence’</w:t>
      </w:r>
      <w:r>
        <w:t xml:space="preserve"> show what is being recorded inside the camera in real time.  Camera fields labeled O1 and E1 contain the same video field exposure image and therefore show the same exposure value for all 64 fields of the integration </w:t>
      </w:r>
    </w:p>
    <w:p w:rsidR="0046677D" w:rsidRDefault="0046677D" w:rsidP="00926BCF">
      <w:pPr>
        <w:pStyle w:val="ListParagraph"/>
        <w:numPr>
          <w:ilvl w:val="0"/>
          <w:numId w:val="1"/>
        </w:numPr>
      </w:pPr>
      <w:r>
        <w:t>The line labeled ‘Contents of camera output field sequence’ shows the output of the camera at the field level in real time</w:t>
      </w:r>
    </w:p>
    <w:p w:rsidR="00926BCF" w:rsidRDefault="008D551D" w:rsidP="00926BCF">
      <w:pPr>
        <w:pStyle w:val="ListParagraph"/>
        <w:numPr>
          <w:ilvl w:val="0"/>
          <w:numId w:val="1"/>
        </w:numPr>
      </w:pPr>
      <w:r>
        <w:t>The line labeled ‘VTI time stamping of output fields’ shows the real time VTI time stamp that is applied to the output field in real time.  In this example, t</w:t>
      </w:r>
      <w:r w:rsidR="00926BCF">
        <w:t xml:space="preserve">he VTI time stamp </w:t>
      </w:r>
      <w:r w:rsidR="004256C5">
        <w:t>of output field</w:t>
      </w:r>
      <w:r w:rsidR="00926BCF">
        <w:t xml:space="preserve"> </w:t>
      </w:r>
      <w:r w:rsidR="004256C5">
        <w:t>O</w:t>
      </w:r>
      <w:r w:rsidR="00926BCF">
        <w:t xml:space="preserve">1 </w:t>
      </w:r>
      <w:r w:rsidR="004256C5">
        <w:t xml:space="preserve">(exposed at real time segment 1) </w:t>
      </w:r>
      <w:r w:rsidR="00926BCF">
        <w:t xml:space="preserve">is </w:t>
      </w:r>
      <w:r w:rsidR="004256C5">
        <w:t xml:space="preserve">stamped with VTI time stamp for field 65 and is output </w:t>
      </w:r>
      <w:r w:rsidR="0046677D">
        <w:t>at the real time of field 66.</w:t>
      </w:r>
    </w:p>
    <w:p w:rsidR="008D551D" w:rsidRDefault="008D551D" w:rsidP="00926BCF">
      <w:pPr>
        <w:pStyle w:val="ListParagraph"/>
        <w:numPr>
          <w:ilvl w:val="0"/>
          <w:numId w:val="1"/>
        </w:numPr>
      </w:pPr>
      <w:r>
        <w:t>The line labeled ‘VTI time correction … in field resolution’ provides a recommended correction if fields are measured in Limovie and then shows the equivalent real time VTI time stamp on each of the fields output from the camera.</w:t>
      </w:r>
    </w:p>
    <w:p w:rsidR="008D551D" w:rsidRDefault="008D551D" w:rsidP="00926BCF">
      <w:pPr>
        <w:pStyle w:val="ListParagraph"/>
        <w:numPr>
          <w:ilvl w:val="0"/>
          <w:numId w:val="1"/>
        </w:numPr>
      </w:pPr>
      <w:r>
        <w:t>The line labeled ‘VTI time correction … in frame resolution’ provides a recommended correction if the frames are measured in Limovie or Tangra, and then shows the equivalent real time VTI time stamp on each of the frames output from the camera.</w:t>
      </w:r>
    </w:p>
    <w:p w:rsidR="008D551D" w:rsidRDefault="008D551D" w:rsidP="008D551D"/>
    <w:p w:rsidR="001E0C7C" w:rsidRDefault="00C06C5E" w:rsidP="008D551D">
      <w:r>
        <w:t>Based on the above, for this study, a field delay of 64 fields was used to generate the synthetic data file.  This is derived from the fact that the O1 field recorded at time t1 in the camera is output with VTI time stamp 65 – a difference of 64 fields.</w:t>
      </w:r>
    </w:p>
    <w:p w:rsidR="00A35B78" w:rsidRDefault="00A35B78" w:rsidP="008D551D"/>
    <w:p w:rsidR="00A35B78" w:rsidRDefault="00A35B78" w:rsidP="008D551D">
      <w:r>
        <w:t>The synthetic light curve file was generated as follows:</w:t>
      </w:r>
    </w:p>
    <w:p w:rsidR="00A35B78" w:rsidRDefault="00A35B78" w:rsidP="00A35B78">
      <w:pPr>
        <w:pStyle w:val="ListParagraph"/>
        <w:numPr>
          <w:ilvl w:val="0"/>
          <w:numId w:val="3"/>
        </w:numPr>
      </w:pPr>
      <w:r>
        <w:t xml:space="preserve">A synthetic </w:t>
      </w:r>
      <w:r w:rsidR="00EE3B0C">
        <w:t xml:space="preserve">real </w:t>
      </w:r>
      <w:r>
        <w:t>time line was created at the field level, starting at time 10.000 seconds and incrementing at the rate of 1.001/60 seconds – the NTSC rate for fields</w:t>
      </w:r>
    </w:p>
    <w:p w:rsidR="00A35B78" w:rsidRDefault="00A35B78" w:rsidP="00A35B78">
      <w:pPr>
        <w:pStyle w:val="ListParagraph"/>
        <w:numPr>
          <w:ilvl w:val="0"/>
          <w:numId w:val="3"/>
        </w:numPr>
      </w:pPr>
      <w:r>
        <w:t xml:space="preserve">A second time line was created with a 64-field ‘delay’ as documented in </w:t>
      </w:r>
      <w:proofErr w:type="spellStart"/>
      <w:r>
        <w:t>Gerhrad</w:t>
      </w:r>
      <w:proofErr w:type="spellEnd"/>
      <w:r>
        <w:t xml:space="preserve"> </w:t>
      </w:r>
      <w:proofErr w:type="spellStart"/>
      <w:r>
        <w:t>Dangl’s</w:t>
      </w:r>
      <w:proofErr w:type="spellEnd"/>
      <w:r>
        <w:t xml:space="preserve"> </w:t>
      </w:r>
      <w:proofErr w:type="spellStart"/>
      <w:r>
        <w:t>anslysis</w:t>
      </w:r>
      <w:proofErr w:type="spellEnd"/>
      <w:r>
        <w:t xml:space="preserve"> of camera delay for the WAT910HX integrating at mode X64.  In this second time line, the first field is labeled with the time stamp </w:t>
      </w:r>
      <w:r w:rsidRPr="00A35B78">
        <w:t>11.0677333</w:t>
      </w:r>
      <w:r>
        <w:t xml:space="preserve"> seconds, a time equivalent to a 64-field delay</w:t>
      </w:r>
    </w:p>
    <w:p w:rsidR="00A35B78" w:rsidRDefault="0006798F" w:rsidP="00A35B78">
      <w:pPr>
        <w:pStyle w:val="ListParagraph"/>
        <w:numPr>
          <w:ilvl w:val="0"/>
          <w:numId w:val="3"/>
        </w:numPr>
      </w:pPr>
      <w:r>
        <w:t>A synthetic occultation light curve was created with the R-OTE sample generator.  The occultation was set with real time values as follows:</w:t>
      </w:r>
    </w:p>
    <w:p w:rsidR="004928FA" w:rsidRDefault="004928FA" w:rsidP="0006798F">
      <w:pPr>
        <w:pStyle w:val="ListParagraph"/>
        <w:numPr>
          <w:ilvl w:val="1"/>
          <w:numId w:val="3"/>
        </w:numPr>
      </w:pPr>
      <w:r>
        <w:t>There were 1955 total readings in the synthetic file</w:t>
      </w:r>
    </w:p>
    <w:p w:rsidR="0006798F" w:rsidRDefault="0006798F" w:rsidP="0006798F">
      <w:pPr>
        <w:pStyle w:val="ListParagraph"/>
        <w:numPr>
          <w:ilvl w:val="1"/>
          <w:numId w:val="3"/>
        </w:numPr>
      </w:pPr>
      <w:r>
        <w:t xml:space="preserve">Disappearance = field 950 = </w:t>
      </w:r>
      <w:r w:rsidRPr="0006798F">
        <w:t>25.832</w:t>
      </w:r>
      <w:r>
        <w:t xml:space="preserve"> seconds</w:t>
      </w:r>
    </w:p>
    <w:p w:rsidR="0006798F" w:rsidRDefault="0006798F" w:rsidP="0006798F">
      <w:pPr>
        <w:pStyle w:val="ListParagraph"/>
        <w:numPr>
          <w:ilvl w:val="1"/>
          <w:numId w:val="3"/>
        </w:numPr>
      </w:pPr>
      <w:r>
        <w:t xml:space="preserve">Reappearance = field 1250 = </w:t>
      </w:r>
      <w:r w:rsidRPr="0006798F">
        <w:t>30.838</w:t>
      </w:r>
      <w:r>
        <w:t xml:space="preserve"> seconds</w:t>
      </w:r>
    </w:p>
    <w:p w:rsidR="0006798F" w:rsidRDefault="0006798F" w:rsidP="0006798F">
      <w:pPr>
        <w:pStyle w:val="ListParagraph"/>
        <w:numPr>
          <w:ilvl w:val="1"/>
          <w:numId w:val="3"/>
        </w:numPr>
      </w:pPr>
      <w:r>
        <w:t>D and R fields were arbitrarily selected.  The eve</w:t>
      </w:r>
      <w:r w:rsidR="00EE3B0C">
        <w:t>nt times were taken directly from</w:t>
      </w:r>
      <w:r>
        <w:t xml:space="preserve"> the </w:t>
      </w:r>
      <w:r w:rsidR="00EE3B0C">
        <w:t xml:space="preserve">synthetic </w:t>
      </w:r>
      <w:r>
        <w:t>real time</w:t>
      </w:r>
      <w:r w:rsidR="00EE3B0C">
        <w:t xml:space="preserve"> line for the fields selected for D and R</w:t>
      </w:r>
    </w:p>
    <w:p w:rsidR="0006798F" w:rsidRDefault="0006798F" w:rsidP="0006798F">
      <w:pPr>
        <w:pStyle w:val="ListParagraph"/>
        <w:numPr>
          <w:ilvl w:val="1"/>
          <w:numId w:val="3"/>
        </w:numPr>
      </w:pPr>
      <w:r>
        <w:t>Intensity of star = 500, intensity of asteroid = 1000, baseline noise = 50, and event noise = 50</w:t>
      </w:r>
    </w:p>
    <w:p w:rsidR="0006798F" w:rsidRDefault="00EE3B0C" w:rsidP="0006798F">
      <w:pPr>
        <w:pStyle w:val="ListParagraph"/>
        <w:numPr>
          <w:ilvl w:val="1"/>
          <w:numId w:val="3"/>
        </w:numPr>
      </w:pPr>
      <w:r>
        <w:t xml:space="preserve">True SNR = 500/50 = 10, so the event is going to be quite obvious – an effort to test the delay correction rather than inject noise to confuse whether or not the delay correction </w:t>
      </w:r>
      <w:r>
        <w:lastRenderedPageBreak/>
        <w:t xml:space="preserve">is working correctly.  Other tests could be done with more noise </w:t>
      </w:r>
      <w:proofErr w:type="gramStart"/>
      <w:r>
        <w:t>added,</w:t>
      </w:r>
      <w:proofErr w:type="gramEnd"/>
      <w:r>
        <w:t xml:space="preserve"> however, that is not the focus of this study.</w:t>
      </w:r>
    </w:p>
    <w:p w:rsidR="00EE3B0C" w:rsidRDefault="00EE3B0C" w:rsidP="0006798F">
      <w:pPr>
        <w:pStyle w:val="ListParagraph"/>
        <w:numPr>
          <w:ilvl w:val="1"/>
          <w:numId w:val="3"/>
        </w:numPr>
      </w:pPr>
      <w:r>
        <w:t xml:space="preserve">The light curve was generated with </w:t>
      </w:r>
      <w:proofErr w:type="gramStart"/>
      <w:r>
        <w:t>a 64</w:t>
      </w:r>
      <w:proofErr w:type="gramEnd"/>
      <w:r>
        <w:t xml:space="preserve">-field integration, with </w:t>
      </w:r>
      <w:r w:rsidR="004928FA">
        <w:t>readout noise of 15 within each integrated block.  This was an arbitrary amount of noise added to the integration blocks to make the light curve look similar to real light curves.</w:t>
      </w:r>
    </w:p>
    <w:p w:rsidR="004928FA" w:rsidRDefault="004928FA" w:rsidP="0006798F">
      <w:pPr>
        <w:pStyle w:val="ListParagraph"/>
        <w:numPr>
          <w:ilvl w:val="1"/>
          <w:numId w:val="3"/>
        </w:numPr>
      </w:pPr>
      <w:r>
        <w:t>The synthetic light curve appears as follows:</w:t>
      </w:r>
    </w:p>
    <w:p w:rsidR="004928FA" w:rsidRDefault="004928FA" w:rsidP="004928FA">
      <w:pPr>
        <w:ind w:left="720"/>
      </w:pPr>
      <w:r>
        <w:rPr>
          <w:noProof/>
        </w:rPr>
        <w:drawing>
          <wp:inline distT="0" distB="0" distL="0" distR="0">
            <wp:extent cx="5934075" cy="17430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EE3B0C" w:rsidRDefault="00EE3B0C" w:rsidP="00EE3B0C">
      <w:pPr>
        <w:pStyle w:val="ListParagraph"/>
        <w:numPr>
          <w:ilvl w:val="0"/>
          <w:numId w:val="3"/>
        </w:numPr>
      </w:pPr>
      <w:r>
        <w:t>The synthetic light curve was concatenated into an R-OTE csv file format, using the 64-field delay time line with the ‘real time’ occultation light curve.</w:t>
      </w:r>
    </w:p>
    <w:p w:rsidR="00EE3B0C" w:rsidRDefault="00EE3B0C" w:rsidP="00EE3B0C">
      <w:pPr>
        <w:pStyle w:val="ListParagraph"/>
        <w:numPr>
          <w:ilvl w:val="0"/>
          <w:numId w:val="3"/>
        </w:numPr>
      </w:pPr>
      <w:r>
        <w:t xml:space="preserve">The </w:t>
      </w:r>
      <w:r w:rsidR="004928FA">
        <w:t xml:space="preserve">concatenated </w:t>
      </w:r>
      <w:r>
        <w:t>.csv file was opened in R-OTE</w:t>
      </w:r>
      <w:r w:rsidR="004928FA">
        <w:t xml:space="preserve"> and analyzed to derive the D and R times that would be obtained from the synthetic file similar to a real file with 64-field camera delay time stamps.</w:t>
      </w:r>
    </w:p>
    <w:p w:rsidR="00012F0D" w:rsidRDefault="00012F0D" w:rsidP="00012F0D">
      <w:pPr>
        <w:pStyle w:val="ListParagraph"/>
        <w:numPr>
          <w:ilvl w:val="1"/>
          <w:numId w:val="3"/>
        </w:numPr>
      </w:pPr>
      <w:r>
        <w:t xml:space="preserve">Time stamps were processed to associate a time stamp with the start of the first field.  A </w:t>
      </w:r>
      <w:proofErr w:type="spellStart"/>
      <w:r>
        <w:t>timedelta</w:t>
      </w:r>
      <w:proofErr w:type="spellEnd"/>
      <w:r>
        <w:t xml:space="preserve"> (the duration of each field) was set at 1.001/60 or 0.0166833333 seconds p</w:t>
      </w:r>
      <w:r w:rsidR="00FB323A">
        <w:t>er</w:t>
      </w:r>
      <w:r>
        <w:t xml:space="preserve"> field.</w:t>
      </w:r>
    </w:p>
    <w:p w:rsidR="00012F0D" w:rsidRDefault="00012F0D" w:rsidP="00012F0D">
      <w:pPr>
        <w:pStyle w:val="ListParagraph"/>
        <w:numPr>
          <w:ilvl w:val="1"/>
          <w:numId w:val="3"/>
        </w:numPr>
      </w:pPr>
      <w:r>
        <w:t>The time line was checked for data continuity.  No time line errors were found, validating that the synthetic file was created correctly.</w:t>
      </w:r>
    </w:p>
    <w:p w:rsidR="00012F0D" w:rsidRDefault="00012F0D" w:rsidP="00012F0D">
      <w:pPr>
        <w:pStyle w:val="ListParagraph"/>
        <w:numPr>
          <w:ilvl w:val="1"/>
          <w:numId w:val="3"/>
        </w:numPr>
      </w:pPr>
      <w:r>
        <w:t>The file was block integrated by a factor of 64 readings (to agree with apparent 64-integration present in the data file)</w:t>
      </w:r>
    </w:p>
    <w:p w:rsidR="00012F0D" w:rsidRDefault="00012F0D" w:rsidP="00012F0D">
      <w:pPr>
        <w:pStyle w:val="ListParagraph"/>
        <w:numPr>
          <w:ilvl w:val="1"/>
          <w:numId w:val="3"/>
        </w:numPr>
      </w:pPr>
      <w:r>
        <w:t xml:space="preserve">The </w:t>
      </w:r>
      <w:r w:rsidR="002F0B64">
        <w:t>block-</w:t>
      </w:r>
      <w:r>
        <w:t xml:space="preserve">integrated </w:t>
      </w:r>
      <w:r w:rsidR="002F0B64">
        <w:t>light curve appears as follows:</w:t>
      </w:r>
    </w:p>
    <w:p w:rsidR="002F0B64" w:rsidRDefault="002F0B64" w:rsidP="002F0B64">
      <w:pPr>
        <w:ind w:left="720"/>
      </w:pPr>
      <w:r>
        <w:rPr>
          <w:noProof/>
        </w:rPr>
        <w:drawing>
          <wp:inline distT="0" distB="0" distL="0" distR="0">
            <wp:extent cx="5934075" cy="1743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4928FA" w:rsidRDefault="004928FA" w:rsidP="004928FA"/>
    <w:p w:rsidR="004928FA" w:rsidRDefault="004928FA" w:rsidP="004928FA">
      <w:r>
        <w:t xml:space="preserve">The results of the analysis of the synthetic 64-field </w:t>
      </w:r>
      <w:r w:rsidR="002F0B64">
        <w:t>block-</w:t>
      </w:r>
      <w:r>
        <w:t xml:space="preserve">integrated light curve are discussed </w:t>
      </w:r>
      <w:r w:rsidR="00012F0D">
        <w:t xml:space="preserve">in the Results section </w:t>
      </w:r>
      <w:r>
        <w:t>below.</w:t>
      </w:r>
    </w:p>
    <w:p w:rsidR="00926BCF" w:rsidRDefault="00926BCF" w:rsidP="00926BCF"/>
    <w:p w:rsidR="002F0B64" w:rsidRDefault="002F0B64" w:rsidP="002F0B64">
      <w:pPr>
        <w:pStyle w:val="Heading2"/>
      </w:pPr>
      <w:r>
        <w:t>VTI Correction</w:t>
      </w:r>
    </w:p>
    <w:p w:rsidR="00D16D99" w:rsidRDefault="001E0C7C" w:rsidP="00D16D99">
      <w:r>
        <w:t>In addition to internal camera delay corrections, there is also a correction that needs to be applied to the VTI time stamp depending on which VTI is used</w:t>
      </w:r>
      <w:r w:rsidR="002F0B64">
        <w:t xml:space="preserve"> and how the VTI time stamps are recorded by </w:t>
      </w:r>
      <w:r w:rsidR="002F0B64">
        <w:lastRenderedPageBreak/>
        <w:t>Limovie and/or Tangra</w:t>
      </w:r>
      <w:r>
        <w:t>.  The following diagram from Gerhard Dangl demonstrates this issue.  In the top row, a hypothetical time line starting at time t1 shows the exposures of each field O1 and E1 and then in the rows below, the VTI time stamps that are actually applied on the O1 and E1 fields as they come out from the camera.</w:t>
      </w:r>
    </w:p>
    <w:p w:rsidR="00926BCF" w:rsidRDefault="00926BCF" w:rsidP="00926BCF">
      <w:pPr>
        <w:pStyle w:val="PlainText"/>
        <w:rPr>
          <w:rFonts w:ascii="Calibri" w:hAnsi="Calibri"/>
          <w:sz w:val="22"/>
          <w:szCs w:val="22"/>
        </w:rPr>
      </w:pPr>
      <w:r w:rsidRPr="005D0280">
        <w:rPr>
          <w:rFonts w:ascii="Calibri" w:hAnsi="Calibri"/>
          <w:noProof/>
          <w:sz w:val="22"/>
          <w:szCs w:val="22"/>
        </w:rPr>
        <w:drawing>
          <wp:inline distT="0" distB="0" distL="0" distR="0">
            <wp:extent cx="4581525" cy="3209925"/>
            <wp:effectExtent l="19050" t="0" r="9525" b="0"/>
            <wp:docPr id="4" name="Picture 1" descr="cid:image004.jpg@01CFECAA.4B6D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ECAA.4B6DB470"/>
                    <pic:cNvPicPr>
                      <a:picLocks noChangeAspect="1" noChangeArrowheads="1"/>
                    </pic:cNvPicPr>
                  </pic:nvPicPr>
                  <pic:blipFill>
                    <a:blip r:embed="rId14" r:link="rId15" cstate="print"/>
                    <a:srcRect/>
                    <a:stretch>
                      <a:fillRect/>
                    </a:stretch>
                  </pic:blipFill>
                  <pic:spPr bwMode="auto">
                    <a:xfrm>
                      <a:off x="0" y="0"/>
                      <a:ext cx="4581525" cy="3209925"/>
                    </a:xfrm>
                    <a:prstGeom prst="rect">
                      <a:avLst/>
                    </a:prstGeom>
                    <a:noFill/>
                    <a:ln w="9525">
                      <a:noFill/>
                      <a:miter lim="800000"/>
                      <a:headEnd/>
                      <a:tailEnd/>
                    </a:ln>
                  </pic:spPr>
                </pic:pic>
              </a:graphicData>
            </a:graphic>
          </wp:inline>
        </w:drawing>
      </w:r>
    </w:p>
    <w:p w:rsidR="001E0C7C" w:rsidRDefault="001E0C7C" w:rsidP="00926BCF">
      <w:pPr>
        <w:pStyle w:val="PlainText"/>
        <w:rPr>
          <w:rFonts w:ascii="Calibri" w:hAnsi="Calibri"/>
          <w:sz w:val="22"/>
          <w:szCs w:val="22"/>
        </w:rPr>
      </w:pPr>
    </w:p>
    <w:p w:rsidR="001E0C7C" w:rsidRDefault="001E0C7C" w:rsidP="00926BCF">
      <w:pPr>
        <w:pStyle w:val="PlainText"/>
        <w:rPr>
          <w:rFonts w:ascii="Calibri" w:hAnsi="Calibri"/>
          <w:sz w:val="22"/>
          <w:szCs w:val="22"/>
        </w:rPr>
      </w:pPr>
      <w:r>
        <w:rPr>
          <w:rFonts w:ascii="Calibri" w:hAnsi="Calibri"/>
          <w:sz w:val="22"/>
          <w:szCs w:val="22"/>
        </w:rPr>
        <w:t xml:space="preserve">R-OTE requires the t1 time (the start time of each field) be input to the program to get accurate event times for measure disappearance and reappearance of the occultation.  Some VTIs output a time that is 1-field late, that is, the t2 time is stamped on the O1 field, instead of the t1 time.  </w:t>
      </w:r>
      <w:r w:rsidR="00C53BA5">
        <w:rPr>
          <w:rFonts w:ascii="Calibri" w:hAnsi="Calibri"/>
          <w:sz w:val="22"/>
          <w:szCs w:val="22"/>
        </w:rPr>
        <w:t xml:space="preserve">The IOTA and Sven Anderson VTIs are examples of this.  The KIWI VTI stamps the O1 field with t1 and t2 </w:t>
      </w:r>
      <w:proofErr w:type="gramStart"/>
      <w:r w:rsidR="00C53BA5">
        <w:rPr>
          <w:rFonts w:ascii="Calibri" w:hAnsi="Calibri"/>
          <w:sz w:val="22"/>
          <w:szCs w:val="22"/>
        </w:rPr>
        <w:t>times,</w:t>
      </w:r>
      <w:proofErr w:type="gramEnd"/>
      <w:r w:rsidR="00C53BA5">
        <w:rPr>
          <w:rFonts w:ascii="Calibri" w:hAnsi="Calibri"/>
          <w:sz w:val="22"/>
          <w:szCs w:val="22"/>
        </w:rPr>
        <w:t xml:space="preserve"> however, both </w:t>
      </w:r>
      <w:r>
        <w:rPr>
          <w:rFonts w:ascii="Calibri" w:hAnsi="Calibri"/>
          <w:sz w:val="22"/>
          <w:szCs w:val="22"/>
        </w:rPr>
        <w:t xml:space="preserve">Limovie and Tangra </w:t>
      </w:r>
      <w:r w:rsidR="00C53BA5">
        <w:rPr>
          <w:rFonts w:ascii="Calibri" w:hAnsi="Calibri"/>
          <w:sz w:val="22"/>
          <w:szCs w:val="22"/>
        </w:rPr>
        <w:t>record the t2 time</w:t>
      </w:r>
      <w:r w:rsidR="00F54352">
        <w:rPr>
          <w:rFonts w:ascii="Calibri" w:hAnsi="Calibri"/>
          <w:sz w:val="22"/>
          <w:szCs w:val="22"/>
        </w:rPr>
        <w:t xml:space="preserve"> in the .csv file output</w:t>
      </w:r>
      <w:r w:rsidR="00C53BA5">
        <w:rPr>
          <w:rFonts w:ascii="Calibri" w:hAnsi="Calibri"/>
          <w:sz w:val="22"/>
          <w:szCs w:val="22"/>
        </w:rPr>
        <w:t xml:space="preserve">, so a delay is also necessary for a KIWI VTI.  As a consequence, </w:t>
      </w:r>
      <w:r>
        <w:rPr>
          <w:rFonts w:ascii="Calibri" w:hAnsi="Calibri"/>
          <w:sz w:val="22"/>
          <w:szCs w:val="22"/>
        </w:rPr>
        <w:t xml:space="preserve">.csv files recorded with these </w:t>
      </w:r>
      <w:proofErr w:type="gramStart"/>
      <w:r>
        <w:rPr>
          <w:rFonts w:ascii="Calibri" w:hAnsi="Calibri"/>
          <w:sz w:val="22"/>
          <w:szCs w:val="22"/>
        </w:rPr>
        <w:t xml:space="preserve">VTIs </w:t>
      </w:r>
      <w:r w:rsidR="00F54352">
        <w:rPr>
          <w:rFonts w:ascii="Calibri" w:hAnsi="Calibri"/>
          <w:sz w:val="22"/>
          <w:szCs w:val="22"/>
        </w:rPr>
        <w:t xml:space="preserve"> and</w:t>
      </w:r>
      <w:proofErr w:type="gramEnd"/>
      <w:r w:rsidR="00F54352">
        <w:rPr>
          <w:rFonts w:ascii="Calibri" w:hAnsi="Calibri"/>
          <w:sz w:val="22"/>
          <w:szCs w:val="22"/>
        </w:rPr>
        <w:t xml:space="preserve"> reduced with R-OTE </w:t>
      </w:r>
      <w:r>
        <w:rPr>
          <w:rFonts w:ascii="Calibri" w:hAnsi="Calibri"/>
          <w:sz w:val="22"/>
          <w:szCs w:val="22"/>
        </w:rPr>
        <w:t>require</w:t>
      </w:r>
      <w:r w:rsidR="00C53BA5">
        <w:rPr>
          <w:rFonts w:ascii="Calibri" w:hAnsi="Calibri"/>
          <w:sz w:val="22"/>
          <w:szCs w:val="22"/>
        </w:rPr>
        <w:t xml:space="preserve"> a 1-field correction be applied.  This correction </w:t>
      </w:r>
      <w:r w:rsidR="00434B0C">
        <w:rPr>
          <w:rFonts w:ascii="Calibri" w:hAnsi="Calibri"/>
          <w:sz w:val="22"/>
          <w:szCs w:val="22"/>
        </w:rPr>
        <w:t xml:space="preserve">will not be applied to </w:t>
      </w:r>
      <w:r w:rsidR="00C53BA5">
        <w:rPr>
          <w:rFonts w:ascii="Calibri" w:hAnsi="Calibri"/>
          <w:sz w:val="22"/>
          <w:szCs w:val="22"/>
        </w:rPr>
        <w:t>this study, however, as no VTI delay in the time stamp is assumed in the synthetic data set.</w:t>
      </w:r>
    </w:p>
    <w:p w:rsidR="00F54352" w:rsidRDefault="00F54352" w:rsidP="00926BCF">
      <w:pPr>
        <w:pStyle w:val="PlainText"/>
        <w:rPr>
          <w:rFonts w:ascii="Calibri" w:hAnsi="Calibri"/>
          <w:sz w:val="22"/>
          <w:szCs w:val="22"/>
        </w:rPr>
      </w:pPr>
    </w:p>
    <w:p w:rsidR="00F54352" w:rsidRDefault="00F54352" w:rsidP="00926BCF">
      <w:pPr>
        <w:pStyle w:val="PlainText"/>
        <w:rPr>
          <w:rFonts w:ascii="Calibri" w:hAnsi="Calibri"/>
          <w:sz w:val="22"/>
          <w:szCs w:val="22"/>
        </w:rPr>
      </w:pPr>
      <w:r>
        <w:rPr>
          <w:rFonts w:ascii="Calibri" w:hAnsi="Calibri"/>
          <w:sz w:val="22"/>
          <w:szCs w:val="22"/>
        </w:rPr>
        <w:t>Occular requires the t2 time be input to the program to get accurate event times.  For most .csv files, no VTI delay correction need be applied to Occular derived times.</w:t>
      </w:r>
    </w:p>
    <w:p w:rsidR="001E0C7C" w:rsidRPr="005D0280" w:rsidRDefault="001E0C7C" w:rsidP="00926BCF">
      <w:pPr>
        <w:pStyle w:val="PlainText"/>
        <w:rPr>
          <w:rFonts w:ascii="Calibri" w:hAnsi="Calibri"/>
          <w:sz w:val="22"/>
          <w:szCs w:val="22"/>
        </w:rPr>
      </w:pPr>
    </w:p>
    <w:p w:rsidR="00926BCF" w:rsidRDefault="00012F0D" w:rsidP="00012F0D">
      <w:pPr>
        <w:pStyle w:val="Heading2"/>
      </w:pPr>
      <w:r>
        <w:t>Results</w:t>
      </w:r>
    </w:p>
    <w:p w:rsidR="00D16D99" w:rsidRDefault="00D16D99" w:rsidP="00D16D99">
      <w:r>
        <w:t xml:space="preserve">Below is </w:t>
      </w:r>
      <w:r w:rsidR="00D6613D">
        <w:t xml:space="preserve">the </w:t>
      </w:r>
      <w:r>
        <w:t>table of results</w:t>
      </w:r>
      <w:r w:rsidR="00D6613D">
        <w:t xml:space="preserve">.  The ‘true time’ of the occultation disappearance </w:t>
      </w:r>
      <w:proofErr w:type="gramStart"/>
      <w:r w:rsidR="00D6613D">
        <w:t xml:space="preserve">and </w:t>
      </w:r>
      <w:r>
        <w:t xml:space="preserve"> </w:t>
      </w:r>
      <w:r w:rsidR="00C61C6C">
        <w:t>reappearance</w:t>
      </w:r>
      <w:proofErr w:type="gramEnd"/>
      <w:r w:rsidR="00C61C6C">
        <w:t xml:space="preserve"> is shown in Column 2.  The uncorrected measured disappearance and reappearance times for R-OTE and Occular are shown in Columns 3 and 4.  The field correction to the measured times recommended by Gerhard Dangl are shown in Column 5.  The measured times were corrected using various options including Gerhard’s recommended correction, Gerhard’s recommended correction X 2, and a 64-field correction indicated by Gerhard’s camera delay diagram.  The corrected times are shown in Columns 6 – 9.  The difference between the true time and the </w:t>
      </w:r>
      <w:r w:rsidR="00EB0914">
        <w:t xml:space="preserve">corrected measured time are shown in Columns 10 – 13.  The results show that for R-OTE and Occular analysis of integrated camera results, </w:t>
      </w:r>
      <w:r>
        <w:t>Gerhard</w:t>
      </w:r>
      <w:r w:rsidR="00EB0914">
        <w:t xml:space="preserve"> </w:t>
      </w:r>
      <w:proofErr w:type="spellStart"/>
      <w:r w:rsidR="00EB0914">
        <w:t>Dangl</w:t>
      </w:r>
      <w:r>
        <w:t>’s</w:t>
      </w:r>
      <w:proofErr w:type="spellEnd"/>
      <w:r>
        <w:t xml:space="preserve"> recommended corrections are off by at least ½ of the full correction needed</w:t>
      </w:r>
      <w:r w:rsidR="00EB0914">
        <w:t xml:space="preserve"> – approximately 0.508 seconds</w:t>
      </w:r>
      <w:r>
        <w:t xml:space="preserve">.  </w:t>
      </w:r>
      <w:r w:rsidR="00CC2AB0">
        <w:t xml:space="preserve">When </w:t>
      </w:r>
      <w:r>
        <w:t>a 2x Gerhard’s correction</w:t>
      </w:r>
      <w:r w:rsidR="00CC2AB0">
        <w:t xml:space="preserve"> is applied to R-OTE results</w:t>
      </w:r>
      <w:r>
        <w:t xml:space="preserve">, </w:t>
      </w:r>
      <w:r w:rsidR="00CC2AB0">
        <w:t xml:space="preserve">the difference is negative – </w:t>
      </w:r>
      <w:r w:rsidR="00CC2AB0">
        <w:lastRenderedPageBreak/>
        <w:t xml:space="preserve">approximately 0.014 – 0.036.  If a </w:t>
      </w:r>
      <w:r>
        <w:t xml:space="preserve">64 field correction </w:t>
      </w:r>
      <w:r w:rsidR="00CC2AB0">
        <w:t xml:space="preserve">is applied to R-OTE results, the difference is less than for either of the Gerhard Dangl correction options, and closer to the true value.  If a 64-field correction is applied to Occular results, the difference in comparable to but slightly greater than the 2X Gerhard Dangl correction.  </w:t>
      </w:r>
      <w:r>
        <w:t xml:space="preserve">Here </w:t>
      </w:r>
      <w:r w:rsidR="00CC2AB0">
        <w:t>is</w:t>
      </w:r>
      <w:r>
        <w:t xml:space="preserve"> the </w:t>
      </w:r>
      <w:r w:rsidR="00CC2AB0">
        <w:t xml:space="preserve">table of </w:t>
      </w:r>
      <w:r>
        <w:t>results:</w:t>
      </w:r>
    </w:p>
    <w:p w:rsidR="00D16D99" w:rsidRDefault="00D16D99" w:rsidP="005627DA">
      <w:pPr>
        <w:keepNext/>
      </w:pPr>
    </w:p>
    <w:tbl>
      <w:tblPr>
        <w:tblW w:w="10473" w:type="dxa"/>
        <w:tblInd w:w="-432" w:type="dxa"/>
        <w:tblLayout w:type="fixed"/>
        <w:tblLook w:val="04A0"/>
      </w:tblPr>
      <w:tblGrid>
        <w:gridCol w:w="933"/>
        <w:gridCol w:w="990"/>
        <w:gridCol w:w="990"/>
        <w:gridCol w:w="990"/>
        <w:gridCol w:w="990"/>
        <w:gridCol w:w="775"/>
        <w:gridCol w:w="755"/>
        <w:gridCol w:w="720"/>
        <w:gridCol w:w="630"/>
        <w:gridCol w:w="720"/>
        <w:gridCol w:w="720"/>
        <w:gridCol w:w="630"/>
        <w:gridCol w:w="630"/>
      </w:tblGrid>
      <w:tr w:rsidR="00C61C6C" w:rsidRPr="004D2300" w:rsidTr="00C61C6C">
        <w:trPr>
          <w:trHeight w:val="293"/>
        </w:trPr>
        <w:tc>
          <w:tcPr>
            <w:tcW w:w="933" w:type="dxa"/>
            <w:tcBorders>
              <w:top w:val="single" w:sz="4" w:space="0" w:color="auto"/>
              <w:left w:val="single" w:sz="4" w:space="0" w:color="auto"/>
              <w:right w:val="single" w:sz="4" w:space="0" w:color="auto"/>
            </w:tcBorders>
          </w:tcPr>
          <w:p w:rsidR="00C61C6C" w:rsidRDefault="00C61C6C" w:rsidP="005627DA">
            <w:pPr>
              <w:keepNext/>
              <w:jc w:val="center"/>
              <w:rPr>
                <w:rFonts w:eastAsia="Times New Roman"/>
                <w:b/>
                <w:color w:val="000000"/>
                <w:sz w:val="16"/>
                <w:szCs w:val="16"/>
              </w:rPr>
            </w:pPr>
            <w:r>
              <w:rPr>
                <w:rFonts w:eastAsia="Times New Roman"/>
                <w:b/>
                <w:color w:val="000000"/>
                <w:sz w:val="16"/>
                <w:szCs w:val="16"/>
              </w:rPr>
              <w:t>Column 1</w:t>
            </w:r>
          </w:p>
        </w:tc>
        <w:tc>
          <w:tcPr>
            <w:tcW w:w="990" w:type="dxa"/>
            <w:tcBorders>
              <w:top w:val="single" w:sz="4" w:space="0" w:color="auto"/>
              <w:left w:val="single" w:sz="4" w:space="0" w:color="auto"/>
              <w:bottom w:val="single" w:sz="4" w:space="0" w:color="auto"/>
              <w:right w:val="single" w:sz="4" w:space="0" w:color="auto"/>
            </w:tcBorders>
          </w:tcPr>
          <w:p w:rsidR="00C61C6C" w:rsidRPr="00C61C6C" w:rsidRDefault="00C61C6C" w:rsidP="005627DA">
            <w:pPr>
              <w:keepNext/>
              <w:jc w:val="center"/>
              <w:rPr>
                <w:rFonts w:eastAsia="Times New Roman"/>
                <w:b/>
                <w:color w:val="000000"/>
                <w:sz w:val="16"/>
                <w:szCs w:val="16"/>
              </w:rPr>
            </w:pPr>
            <w:r w:rsidRPr="00C61C6C">
              <w:rPr>
                <w:rFonts w:eastAsia="Times New Roman"/>
                <w:b/>
                <w:color w:val="000000"/>
                <w:sz w:val="16"/>
                <w:szCs w:val="16"/>
              </w:rPr>
              <w:t>Col</w:t>
            </w:r>
            <w:r>
              <w:rPr>
                <w:rFonts w:eastAsia="Times New Roman"/>
                <w:b/>
                <w:color w:val="000000"/>
                <w:sz w:val="16"/>
                <w:szCs w:val="16"/>
              </w:rPr>
              <w:t>umn 2</w:t>
            </w:r>
          </w:p>
        </w:tc>
        <w:tc>
          <w:tcPr>
            <w:tcW w:w="990" w:type="dxa"/>
            <w:tcBorders>
              <w:top w:val="single" w:sz="4" w:space="0" w:color="auto"/>
              <w:left w:val="single" w:sz="4" w:space="0" w:color="auto"/>
              <w:bottom w:val="single" w:sz="4" w:space="0" w:color="auto"/>
              <w:right w:val="single" w:sz="4" w:space="0" w:color="auto"/>
            </w:tcBorders>
            <w:noWrap/>
            <w:hideMark/>
          </w:tcPr>
          <w:p w:rsidR="00C61C6C" w:rsidRPr="00C61C6C" w:rsidRDefault="00C61C6C" w:rsidP="005627DA">
            <w:pPr>
              <w:keepNext/>
              <w:jc w:val="center"/>
              <w:rPr>
                <w:rFonts w:eastAsia="Times New Roman"/>
                <w:b/>
                <w:color w:val="000000"/>
                <w:sz w:val="16"/>
                <w:szCs w:val="16"/>
              </w:rPr>
            </w:pPr>
            <w:r>
              <w:rPr>
                <w:rFonts w:eastAsia="Times New Roman"/>
                <w:b/>
                <w:color w:val="000000"/>
                <w:sz w:val="16"/>
                <w:szCs w:val="16"/>
              </w:rPr>
              <w:t>Column3</w:t>
            </w:r>
          </w:p>
        </w:tc>
        <w:tc>
          <w:tcPr>
            <w:tcW w:w="990" w:type="dxa"/>
            <w:tcBorders>
              <w:top w:val="single" w:sz="4" w:space="0" w:color="auto"/>
              <w:left w:val="single" w:sz="4" w:space="0" w:color="auto"/>
              <w:right w:val="single" w:sz="4" w:space="0" w:color="auto"/>
            </w:tcBorders>
          </w:tcPr>
          <w:p w:rsidR="00C61C6C" w:rsidRPr="00C61C6C" w:rsidRDefault="00C61C6C" w:rsidP="003C0607">
            <w:pPr>
              <w:keepNext/>
              <w:jc w:val="center"/>
              <w:rPr>
                <w:rFonts w:eastAsia="Times New Roman"/>
                <w:b/>
                <w:color w:val="000000"/>
                <w:sz w:val="16"/>
                <w:szCs w:val="16"/>
              </w:rPr>
            </w:pPr>
            <w:r>
              <w:rPr>
                <w:rFonts w:eastAsia="Times New Roman"/>
                <w:b/>
                <w:color w:val="000000"/>
                <w:sz w:val="16"/>
                <w:szCs w:val="16"/>
              </w:rPr>
              <w:t>Column 4</w:t>
            </w:r>
          </w:p>
        </w:tc>
        <w:tc>
          <w:tcPr>
            <w:tcW w:w="990" w:type="dxa"/>
            <w:tcBorders>
              <w:top w:val="single" w:sz="4" w:space="0" w:color="auto"/>
              <w:left w:val="single" w:sz="4" w:space="0" w:color="auto"/>
              <w:bottom w:val="single" w:sz="4" w:space="0" w:color="auto"/>
              <w:right w:val="single" w:sz="4" w:space="0" w:color="auto"/>
            </w:tcBorders>
            <w:hideMark/>
          </w:tcPr>
          <w:p w:rsidR="00C61C6C" w:rsidRPr="00C61C6C" w:rsidRDefault="00C61C6C" w:rsidP="005627DA">
            <w:pPr>
              <w:keepNext/>
              <w:jc w:val="center"/>
              <w:rPr>
                <w:rFonts w:eastAsia="Times New Roman"/>
                <w:b/>
                <w:color w:val="000000"/>
                <w:sz w:val="16"/>
                <w:szCs w:val="16"/>
              </w:rPr>
            </w:pPr>
            <w:r>
              <w:rPr>
                <w:rFonts w:eastAsia="Times New Roman"/>
                <w:b/>
                <w:color w:val="000000"/>
                <w:sz w:val="16"/>
                <w:szCs w:val="16"/>
              </w:rPr>
              <w:t>Column 5</w:t>
            </w:r>
          </w:p>
        </w:tc>
        <w:tc>
          <w:tcPr>
            <w:tcW w:w="2880" w:type="dxa"/>
            <w:gridSpan w:val="4"/>
            <w:tcBorders>
              <w:top w:val="single" w:sz="4" w:space="0" w:color="auto"/>
              <w:left w:val="single" w:sz="4" w:space="0" w:color="auto"/>
              <w:bottom w:val="single" w:sz="4" w:space="0" w:color="auto"/>
              <w:right w:val="single" w:sz="4" w:space="0" w:color="auto"/>
            </w:tcBorders>
            <w:noWrap/>
            <w:hideMark/>
          </w:tcPr>
          <w:p w:rsidR="00C61C6C" w:rsidRPr="00C61C6C" w:rsidRDefault="00C61C6C" w:rsidP="005627DA">
            <w:pPr>
              <w:keepNext/>
              <w:jc w:val="center"/>
              <w:rPr>
                <w:rFonts w:eastAsia="Times New Roman"/>
                <w:b/>
                <w:color w:val="000000"/>
                <w:sz w:val="16"/>
                <w:szCs w:val="16"/>
              </w:rPr>
            </w:pPr>
            <w:r>
              <w:rPr>
                <w:rFonts w:eastAsia="Times New Roman"/>
                <w:b/>
                <w:color w:val="000000"/>
                <w:sz w:val="16"/>
                <w:szCs w:val="16"/>
              </w:rPr>
              <w:t>Column 6 – 9</w:t>
            </w:r>
          </w:p>
        </w:tc>
        <w:tc>
          <w:tcPr>
            <w:tcW w:w="2700" w:type="dxa"/>
            <w:gridSpan w:val="4"/>
            <w:tcBorders>
              <w:top w:val="single" w:sz="4" w:space="0" w:color="auto"/>
              <w:left w:val="single" w:sz="4" w:space="0" w:color="auto"/>
              <w:bottom w:val="single" w:sz="4" w:space="0" w:color="auto"/>
              <w:right w:val="single" w:sz="4" w:space="0" w:color="auto"/>
            </w:tcBorders>
            <w:noWrap/>
            <w:hideMark/>
          </w:tcPr>
          <w:p w:rsidR="00C61C6C" w:rsidRPr="00C61C6C" w:rsidRDefault="00C61C6C" w:rsidP="00C61C6C">
            <w:pPr>
              <w:keepNext/>
              <w:jc w:val="center"/>
              <w:rPr>
                <w:rFonts w:eastAsia="Times New Roman"/>
                <w:b/>
                <w:color w:val="000000"/>
                <w:sz w:val="16"/>
                <w:szCs w:val="16"/>
              </w:rPr>
            </w:pPr>
            <w:r>
              <w:rPr>
                <w:rFonts w:eastAsia="Times New Roman"/>
                <w:b/>
                <w:color w:val="000000"/>
                <w:sz w:val="16"/>
                <w:szCs w:val="16"/>
              </w:rPr>
              <w:t>Column 10 – 13</w:t>
            </w:r>
          </w:p>
        </w:tc>
      </w:tr>
      <w:tr w:rsidR="003C0607" w:rsidRPr="004D2300" w:rsidTr="00C61C6C">
        <w:trPr>
          <w:trHeight w:val="293"/>
        </w:trPr>
        <w:tc>
          <w:tcPr>
            <w:tcW w:w="933" w:type="dxa"/>
            <w:vMerge w:val="restart"/>
            <w:tcBorders>
              <w:top w:val="single" w:sz="4" w:space="0" w:color="auto"/>
              <w:left w:val="single" w:sz="4" w:space="0" w:color="auto"/>
              <w:right w:val="single" w:sz="4" w:space="0" w:color="auto"/>
            </w:tcBorders>
          </w:tcPr>
          <w:p w:rsidR="003C0607" w:rsidRPr="004D2300" w:rsidRDefault="003C0607" w:rsidP="005627DA">
            <w:pPr>
              <w:keepNext/>
              <w:jc w:val="center"/>
              <w:rPr>
                <w:rFonts w:eastAsia="Times New Roman"/>
                <w:b/>
                <w:color w:val="000000"/>
                <w:sz w:val="16"/>
                <w:szCs w:val="16"/>
              </w:rPr>
            </w:pPr>
            <w:r>
              <w:rPr>
                <w:rFonts w:eastAsia="Times New Roman"/>
                <w:b/>
                <w:color w:val="000000"/>
                <w:sz w:val="16"/>
                <w:szCs w:val="16"/>
              </w:rPr>
              <w:t>Event</w:t>
            </w:r>
          </w:p>
        </w:tc>
        <w:tc>
          <w:tcPr>
            <w:tcW w:w="990" w:type="dxa"/>
            <w:vMerge w:val="restart"/>
            <w:tcBorders>
              <w:top w:val="single" w:sz="4" w:space="0" w:color="auto"/>
              <w:left w:val="single" w:sz="4" w:space="0" w:color="auto"/>
              <w:bottom w:val="single" w:sz="4" w:space="0" w:color="auto"/>
              <w:right w:val="single" w:sz="4" w:space="0" w:color="auto"/>
            </w:tcBorders>
          </w:tcPr>
          <w:p w:rsidR="003C0607" w:rsidRPr="002A551B" w:rsidRDefault="003C0607" w:rsidP="005627DA">
            <w:pPr>
              <w:keepNext/>
              <w:jc w:val="center"/>
              <w:rPr>
                <w:rFonts w:eastAsia="Times New Roman"/>
                <w:b/>
                <w:color w:val="000000"/>
                <w:sz w:val="12"/>
                <w:szCs w:val="12"/>
              </w:rPr>
            </w:pPr>
            <w:r w:rsidRPr="002A551B">
              <w:rPr>
                <w:rFonts w:eastAsia="Times New Roman"/>
                <w:b/>
                <w:color w:val="000000"/>
                <w:sz w:val="12"/>
                <w:szCs w:val="12"/>
              </w:rPr>
              <w:t>Simulated Disappearance True Time</w:t>
            </w:r>
          </w:p>
          <w:p w:rsidR="003C0607" w:rsidRPr="004D2300" w:rsidRDefault="003C0607" w:rsidP="005627DA">
            <w:pPr>
              <w:keepNext/>
              <w:jc w:val="center"/>
              <w:rPr>
                <w:rFonts w:eastAsia="Times New Roman"/>
                <w:b/>
                <w:color w:val="000000"/>
                <w:sz w:val="16"/>
                <w:szCs w:val="16"/>
              </w:rPr>
            </w:pPr>
            <w:r w:rsidRPr="002A551B">
              <w:rPr>
                <w:rFonts w:eastAsia="Times New Roman"/>
                <w:b/>
                <w:color w:val="000000"/>
                <w:sz w:val="12"/>
                <w:szCs w:val="12"/>
              </w:rPr>
              <w:t>(seconds)</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R-OTE Measured Disappearance (Uncorrected) Time</w:t>
            </w:r>
          </w:p>
        </w:tc>
        <w:tc>
          <w:tcPr>
            <w:tcW w:w="990" w:type="dxa"/>
            <w:vMerge w:val="restart"/>
            <w:tcBorders>
              <w:top w:val="single" w:sz="4" w:space="0" w:color="auto"/>
              <w:left w:val="single" w:sz="4" w:space="0" w:color="auto"/>
              <w:right w:val="single" w:sz="4" w:space="0" w:color="auto"/>
            </w:tcBorders>
          </w:tcPr>
          <w:p w:rsidR="003C0607" w:rsidRPr="00D6613D" w:rsidRDefault="003C0607" w:rsidP="003C0607">
            <w:pPr>
              <w:keepNext/>
              <w:jc w:val="center"/>
              <w:rPr>
                <w:rFonts w:eastAsia="Times New Roman"/>
                <w:b/>
                <w:color w:val="000000"/>
                <w:sz w:val="12"/>
                <w:szCs w:val="12"/>
              </w:rPr>
            </w:pPr>
            <w:r>
              <w:rPr>
                <w:rFonts w:eastAsia="Times New Roman"/>
                <w:b/>
                <w:color w:val="000000"/>
                <w:sz w:val="12"/>
                <w:szCs w:val="12"/>
              </w:rPr>
              <w:t>Occular Measured Disappearance (Uncorrected) Time</w:t>
            </w:r>
          </w:p>
        </w:tc>
        <w:tc>
          <w:tcPr>
            <w:tcW w:w="990" w:type="dxa"/>
            <w:vMerge w:val="restart"/>
            <w:tcBorders>
              <w:top w:val="single" w:sz="4" w:space="0" w:color="auto"/>
              <w:left w:val="single" w:sz="4" w:space="0" w:color="auto"/>
              <w:bottom w:val="single" w:sz="4" w:space="0" w:color="auto"/>
              <w:right w:val="single" w:sz="4" w:space="0" w:color="auto"/>
            </w:tcBorders>
            <w:hideMark/>
          </w:tcPr>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 xml:space="preserve">Field Correction recommended by Gerhard Dangl </w:t>
            </w:r>
          </w:p>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(fields)</w:t>
            </w:r>
          </w:p>
        </w:tc>
        <w:tc>
          <w:tcPr>
            <w:tcW w:w="2880" w:type="dxa"/>
            <w:gridSpan w:val="4"/>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Corrected Disappearance Time Analysis</w:t>
            </w:r>
          </w:p>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(seconds)</w:t>
            </w:r>
          </w:p>
        </w:tc>
        <w:tc>
          <w:tcPr>
            <w:tcW w:w="2700" w:type="dxa"/>
            <w:gridSpan w:val="4"/>
            <w:tcBorders>
              <w:top w:val="single" w:sz="4" w:space="0" w:color="auto"/>
              <w:left w:val="single" w:sz="4" w:space="0" w:color="auto"/>
              <w:bottom w:val="single" w:sz="4" w:space="0" w:color="auto"/>
              <w:right w:val="single" w:sz="4" w:space="0" w:color="auto"/>
            </w:tcBorders>
            <w:noWrap/>
            <w:vAlign w:val="bottom"/>
            <w:hideMark/>
          </w:tcPr>
          <w:p w:rsidR="003C0607" w:rsidRPr="00D6613D" w:rsidRDefault="003C0607" w:rsidP="005627DA">
            <w:pPr>
              <w:keepNext/>
              <w:jc w:val="center"/>
              <w:rPr>
                <w:rFonts w:eastAsia="Times New Roman"/>
                <w:b/>
                <w:color w:val="000000"/>
                <w:sz w:val="12"/>
                <w:szCs w:val="12"/>
              </w:rPr>
            </w:pPr>
            <w:r w:rsidRPr="00D6613D">
              <w:rPr>
                <w:rFonts w:eastAsia="Times New Roman"/>
                <w:b/>
                <w:color w:val="000000"/>
                <w:sz w:val="12"/>
                <w:szCs w:val="12"/>
              </w:rPr>
              <w:t>Difference between corrected times and True Time (seconds)</w:t>
            </w:r>
          </w:p>
        </w:tc>
      </w:tr>
      <w:tr w:rsidR="003C0607" w:rsidRPr="00926BCF" w:rsidTr="00C61C6C">
        <w:trPr>
          <w:trHeight w:val="1052"/>
        </w:trPr>
        <w:tc>
          <w:tcPr>
            <w:tcW w:w="933" w:type="dxa"/>
            <w:vMerge/>
            <w:tcBorders>
              <w:left w:val="single" w:sz="4" w:space="0" w:color="auto"/>
              <w:bottom w:val="single" w:sz="4" w:space="0" w:color="auto"/>
              <w:right w:val="single" w:sz="4" w:space="0" w:color="auto"/>
            </w:tcBorders>
          </w:tcPr>
          <w:p w:rsidR="003C0607" w:rsidRPr="00926BCF" w:rsidRDefault="003C0607" w:rsidP="005627DA">
            <w:pPr>
              <w:keepNext/>
              <w:jc w:val="center"/>
              <w:rPr>
                <w:rFonts w:asciiTheme="minorHAnsi" w:eastAsiaTheme="minorEastAsia" w:hAnsiTheme="minorHAnsi" w:cstheme="minorBidi"/>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bottom"/>
          </w:tcPr>
          <w:p w:rsidR="003C0607" w:rsidRPr="00926BCF" w:rsidRDefault="003C0607" w:rsidP="005627DA">
            <w:pPr>
              <w:keepNext/>
              <w:jc w:val="center"/>
              <w:rPr>
                <w:rFonts w:asciiTheme="minorHAnsi" w:eastAsiaTheme="minorEastAsia" w:hAnsiTheme="minorHAnsi" w:cstheme="minorBidi"/>
                <w:sz w:val="16"/>
                <w:szCs w:val="16"/>
              </w:rPr>
            </w:pPr>
          </w:p>
        </w:tc>
        <w:tc>
          <w:tcPr>
            <w:tcW w:w="990" w:type="dxa"/>
            <w:vMerge/>
            <w:tcBorders>
              <w:top w:val="single" w:sz="4" w:space="0" w:color="auto"/>
              <w:left w:val="single" w:sz="4" w:space="0" w:color="auto"/>
              <w:bottom w:val="single" w:sz="4" w:space="0" w:color="auto"/>
              <w:right w:val="single" w:sz="4" w:space="0" w:color="auto"/>
            </w:tcBorders>
            <w:noWrap/>
            <w:vAlign w:val="bottom"/>
            <w:hideMark/>
          </w:tcPr>
          <w:p w:rsidR="003C0607" w:rsidRPr="00926BCF" w:rsidRDefault="003C0607" w:rsidP="005627DA">
            <w:pPr>
              <w:keepNext/>
              <w:jc w:val="center"/>
              <w:rPr>
                <w:rFonts w:asciiTheme="minorHAnsi" w:eastAsiaTheme="minorEastAsia" w:hAnsiTheme="minorHAnsi" w:cstheme="minorBidi"/>
                <w:sz w:val="16"/>
                <w:szCs w:val="16"/>
              </w:rPr>
            </w:pPr>
          </w:p>
        </w:tc>
        <w:tc>
          <w:tcPr>
            <w:tcW w:w="990" w:type="dxa"/>
            <w:vMerge/>
            <w:tcBorders>
              <w:left w:val="single" w:sz="4" w:space="0" w:color="auto"/>
              <w:bottom w:val="single" w:sz="4" w:space="0" w:color="auto"/>
              <w:right w:val="single" w:sz="4" w:space="0" w:color="auto"/>
            </w:tcBorders>
          </w:tcPr>
          <w:p w:rsidR="003C0607" w:rsidRPr="00D6613D" w:rsidRDefault="003C0607" w:rsidP="005627DA">
            <w:pPr>
              <w:keepNext/>
              <w:jc w:val="center"/>
              <w:rPr>
                <w:rFonts w:eastAsia="Times New Roman"/>
                <w:color w:val="000000"/>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bottom"/>
            <w:hideMark/>
          </w:tcPr>
          <w:p w:rsidR="003C0607" w:rsidRPr="00D6613D" w:rsidRDefault="003C0607" w:rsidP="005627DA">
            <w:pPr>
              <w:keepNext/>
              <w:jc w:val="center"/>
              <w:rPr>
                <w:rFonts w:eastAsia="Times New Roman"/>
                <w:color w:val="000000"/>
                <w:sz w:val="12"/>
                <w:szCs w:val="12"/>
              </w:rPr>
            </w:pPr>
          </w:p>
        </w:tc>
        <w:tc>
          <w:tcPr>
            <w:tcW w:w="775"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Gerhard Dangl</w:t>
            </w:r>
            <w:r>
              <w:rPr>
                <w:rFonts w:eastAsia="Times New Roman"/>
                <w:color w:val="000000"/>
                <w:sz w:val="12"/>
                <w:szCs w:val="12"/>
              </w:rPr>
              <w:t xml:space="preserve"> correction</w:t>
            </w:r>
          </w:p>
        </w:tc>
        <w:tc>
          <w:tcPr>
            <w:tcW w:w="755"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2X</w:t>
            </w:r>
            <w:r>
              <w:rPr>
                <w:rFonts w:eastAsia="Times New Roman"/>
                <w:color w:val="000000"/>
                <w:sz w:val="12"/>
                <w:szCs w:val="12"/>
              </w:rPr>
              <w:t xml:space="preserve"> </w:t>
            </w:r>
            <w:r w:rsidRPr="00D6613D">
              <w:rPr>
                <w:rFonts w:eastAsia="Times New Roman"/>
                <w:color w:val="000000"/>
                <w:sz w:val="12"/>
                <w:szCs w:val="12"/>
              </w:rPr>
              <w:t>G</w:t>
            </w:r>
            <w:r>
              <w:rPr>
                <w:rFonts w:eastAsia="Times New Roman"/>
                <w:color w:val="000000"/>
                <w:sz w:val="12"/>
                <w:szCs w:val="12"/>
              </w:rPr>
              <w:t xml:space="preserve">erhard </w:t>
            </w:r>
            <w:r w:rsidRPr="00D6613D">
              <w:rPr>
                <w:rFonts w:eastAsia="Times New Roman"/>
                <w:color w:val="000000"/>
                <w:sz w:val="12"/>
                <w:szCs w:val="12"/>
              </w:rPr>
              <w:t>D</w:t>
            </w:r>
            <w:r>
              <w:rPr>
                <w:rFonts w:eastAsia="Times New Roman"/>
                <w:color w:val="000000"/>
                <w:sz w:val="12"/>
                <w:szCs w:val="12"/>
              </w:rPr>
              <w:t>angl correction</w:t>
            </w:r>
          </w:p>
        </w:tc>
        <w:tc>
          <w:tcPr>
            <w:tcW w:w="72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64 fields</w:t>
            </w:r>
          </w:p>
        </w:tc>
        <w:tc>
          <w:tcPr>
            <w:tcW w:w="63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Occular Correct by 64 fields</w:t>
            </w:r>
          </w:p>
        </w:tc>
        <w:tc>
          <w:tcPr>
            <w:tcW w:w="72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G</w:t>
            </w:r>
            <w:r>
              <w:rPr>
                <w:rFonts w:eastAsia="Times New Roman"/>
                <w:color w:val="000000"/>
                <w:sz w:val="12"/>
                <w:szCs w:val="12"/>
              </w:rPr>
              <w:t xml:space="preserve">erhard </w:t>
            </w:r>
            <w:r w:rsidRPr="00D6613D">
              <w:rPr>
                <w:rFonts w:eastAsia="Times New Roman"/>
                <w:color w:val="000000"/>
                <w:sz w:val="12"/>
                <w:szCs w:val="12"/>
              </w:rPr>
              <w:t>D</w:t>
            </w:r>
            <w:r>
              <w:rPr>
                <w:rFonts w:eastAsia="Times New Roman"/>
                <w:color w:val="000000"/>
                <w:sz w:val="12"/>
                <w:szCs w:val="12"/>
              </w:rPr>
              <w:t>angl correction</w:t>
            </w:r>
          </w:p>
        </w:tc>
        <w:tc>
          <w:tcPr>
            <w:tcW w:w="72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2X</w:t>
            </w:r>
            <w:r>
              <w:rPr>
                <w:rFonts w:eastAsia="Times New Roman"/>
                <w:color w:val="000000"/>
                <w:sz w:val="12"/>
                <w:szCs w:val="12"/>
              </w:rPr>
              <w:t xml:space="preserve"> </w:t>
            </w:r>
            <w:r w:rsidRPr="00D6613D">
              <w:rPr>
                <w:rFonts w:eastAsia="Times New Roman"/>
                <w:color w:val="000000"/>
                <w:sz w:val="12"/>
                <w:szCs w:val="12"/>
              </w:rPr>
              <w:t>G</w:t>
            </w:r>
            <w:r>
              <w:rPr>
                <w:rFonts w:eastAsia="Times New Roman"/>
                <w:color w:val="000000"/>
                <w:sz w:val="12"/>
                <w:szCs w:val="12"/>
              </w:rPr>
              <w:t xml:space="preserve">erhard </w:t>
            </w:r>
            <w:r w:rsidRPr="00D6613D">
              <w:rPr>
                <w:rFonts w:eastAsia="Times New Roman"/>
                <w:color w:val="000000"/>
                <w:sz w:val="12"/>
                <w:szCs w:val="12"/>
              </w:rPr>
              <w:t>D</w:t>
            </w:r>
            <w:r>
              <w:rPr>
                <w:rFonts w:eastAsia="Times New Roman"/>
                <w:color w:val="000000"/>
                <w:sz w:val="12"/>
                <w:szCs w:val="12"/>
              </w:rPr>
              <w:t xml:space="preserve">angl </w:t>
            </w:r>
            <w:proofErr w:type="spellStart"/>
            <w:r>
              <w:rPr>
                <w:rFonts w:eastAsia="Times New Roman"/>
                <w:color w:val="000000"/>
                <w:sz w:val="12"/>
                <w:szCs w:val="12"/>
              </w:rPr>
              <w:t>corretion</w:t>
            </w:r>
            <w:proofErr w:type="spellEnd"/>
          </w:p>
        </w:tc>
        <w:tc>
          <w:tcPr>
            <w:tcW w:w="63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R-OTE Correct by 64 fields</w:t>
            </w:r>
          </w:p>
        </w:tc>
        <w:tc>
          <w:tcPr>
            <w:tcW w:w="630" w:type="dxa"/>
            <w:tcBorders>
              <w:top w:val="single" w:sz="4" w:space="0" w:color="auto"/>
              <w:left w:val="single" w:sz="4" w:space="0" w:color="auto"/>
              <w:bottom w:val="single" w:sz="4" w:space="0" w:color="auto"/>
              <w:right w:val="single" w:sz="4" w:space="0" w:color="auto"/>
            </w:tcBorders>
            <w:noWrap/>
            <w:hideMark/>
          </w:tcPr>
          <w:p w:rsidR="003C0607" w:rsidRPr="00D6613D" w:rsidRDefault="003C0607" w:rsidP="005627DA">
            <w:pPr>
              <w:keepNext/>
              <w:jc w:val="center"/>
              <w:rPr>
                <w:rFonts w:asciiTheme="minorHAnsi" w:eastAsiaTheme="minorEastAsia" w:hAnsiTheme="minorHAnsi" w:cstheme="minorBidi"/>
                <w:sz w:val="12"/>
                <w:szCs w:val="12"/>
              </w:rPr>
            </w:pPr>
            <w:r w:rsidRPr="00D6613D">
              <w:rPr>
                <w:rFonts w:eastAsia="Times New Roman"/>
                <w:color w:val="000000"/>
                <w:sz w:val="12"/>
                <w:szCs w:val="12"/>
              </w:rPr>
              <w:t>Occular Correct by 64 fields</w:t>
            </w:r>
          </w:p>
        </w:tc>
      </w:tr>
      <w:tr w:rsidR="003C0607" w:rsidRPr="00926BCF" w:rsidTr="00C61C6C">
        <w:trPr>
          <w:trHeight w:val="316"/>
        </w:trPr>
        <w:tc>
          <w:tcPr>
            <w:tcW w:w="933" w:type="dxa"/>
            <w:tcBorders>
              <w:top w:val="single" w:sz="4" w:space="0" w:color="auto"/>
              <w:left w:val="single" w:sz="4" w:space="0" w:color="auto"/>
              <w:bottom w:val="single" w:sz="4" w:space="0" w:color="auto"/>
              <w:right w:val="single" w:sz="4" w:space="0" w:color="auto"/>
            </w:tcBorders>
          </w:tcPr>
          <w:p w:rsidR="003C0607" w:rsidRPr="002A551B" w:rsidRDefault="003C0607" w:rsidP="005627DA">
            <w:pPr>
              <w:keepNext/>
              <w:jc w:val="right"/>
              <w:rPr>
                <w:rFonts w:eastAsia="Times New Roman"/>
                <w:color w:val="000000"/>
                <w:sz w:val="12"/>
                <w:szCs w:val="12"/>
              </w:rPr>
            </w:pPr>
            <w:proofErr w:type="spellStart"/>
            <w:r w:rsidRPr="002A551B">
              <w:rPr>
                <w:rFonts w:eastAsia="Times New Roman"/>
                <w:color w:val="000000"/>
                <w:sz w:val="12"/>
                <w:szCs w:val="12"/>
              </w:rPr>
              <w:t>Disapperance</w:t>
            </w:r>
            <w:proofErr w:type="spellEnd"/>
          </w:p>
        </w:tc>
        <w:tc>
          <w:tcPr>
            <w:tcW w:w="990" w:type="dxa"/>
            <w:tcBorders>
              <w:top w:val="single" w:sz="4" w:space="0" w:color="auto"/>
              <w:left w:val="single" w:sz="4" w:space="0" w:color="auto"/>
              <w:bottom w:val="single" w:sz="4" w:space="0" w:color="auto"/>
              <w:right w:val="single" w:sz="4" w:space="0" w:color="auto"/>
            </w:tcBorders>
            <w:vAlign w:val="bottom"/>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25.832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00:26.902</w:t>
            </w:r>
          </w:p>
        </w:tc>
        <w:tc>
          <w:tcPr>
            <w:tcW w:w="990" w:type="dxa"/>
            <w:tcBorders>
              <w:top w:val="single" w:sz="4" w:space="0" w:color="auto"/>
              <w:left w:val="single" w:sz="4" w:space="0" w:color="auto"/>
              <w:bottom w:val="single" w:sz="4" w:space="0" w:color="auto"/>
              <w:right w:val="single" w:sz="4" w:space="0" w:color="auto"/>
            </w:tcBorders>
            <w:vAlign w:val="bottom"/>
          </w:tcPr>
          <w:p w:rsidR="003C0607" w:rsidRPr="0031661D" w:rsidRDefault="003C0607" w:rsidP="003C0607">
            <w:pPr>
              <w:keepNext/>
              <w:jc w:val="right"/>
              <w:rPr>
                <w:rFonts w:eastAsia="Times New Roman"/>
                <w:color w:val="000000"/>
                <w:sz w:val="12"/>
                <w:szCs w:val="12"/>
              </w:rPr>
            </w:pPr>
            <w:r>
              <w:rPr>
                <w:rFonts w:eastAsia="Times New Roman"/>
                <w:color w:val="000000"/>
                <w:sz w:val="12"/>
                <w:szCs w:val="12"/>
              </w:rPr>
              <w:t>00:26.932</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-32.5</w:t>
            </w:r>
          </w:p>
        </w:tc>
        <w:tc>
          <w:tcPr>
            <w:tcW w:w="775"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26.340</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25.818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25.834</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25.846</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0.508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-0.014</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0.002</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0.014</w:t>
            </w:r>
          </w:p>
        </w:tc>
      </w:tr>
      <w:tr w:rsidR="003C0607" w:rsidRPr="00926BCF" w:rsidTr="00C61C6C">
        <w:trPr>
          <w:trHeight w:val="316"/>
        </w:trPr>
        <w:tc>
          <w:tcPr>
            <w:tcW w:w="933" w:type="dxa"/>
            <w:tcBorders>
              <w:top w:val="single" w:sz="4" w:space="0" w:color="auto"/>
              <w:left w:val="single" w:sz="4" w:space="0" w:color="auto"/>
              <w:bottom w:val="single" w:sz="4" w:space="0" w:color="auto"/>
              <w:right w:val="single" w:sz="4" w:space="0" w:color="auto"/>
            </w:tcBorders>
          </w:tcPr>
          <w:p w:rsidR="003C0607" w:rsidRPr="002A551B" w:rsidRDefault="003C0607" w:rsidP="005627DA">
            <w:pPr>
              <w:keepNext/>
              <w:jc w:val="right"/>
              <w:rPr>
                <w:rFonts w:eastAsia="Times New Roman"/>
                <w:color w:val="000000"/>
                <w:sz w:val="12"/>
                <w:szCs w:val="12"/>
              </w:rPr>
            </w:pPr>
            <w:r w:rsidRPr="002A551B">
              <w:rPr>
                <w:rFonts w:eastAsia="Times New Roman"/>
                <w:color w:val="000000"/>
                <w:sz w:val="12"/>
                <w:szCs w:val="12"/>
              </w:rPr>
              <w:t>Reappearance</w:t>
            </w:r>
          </w:p>
        </w:tc>
        <w:tc>
          <w:tcPr>
            <w:tcW w:w="990" w:type="dxa"/>
            <w:tcBorders>
              <w:top w:val="single" w:sz="4" w:space="0" w:color="auto"/>
              <w:left w:val="single" w:sz="4" w:space="0" w:color="auto"/>
              <w:bottom w:val="single" w:sz="4" w:space="0" w:color="auto"/>
              <w:right w:val="single" w:sz="4" w:space="0" w:color="auto"/>
            </w:tcBorders>
            <w:vAlign w:val="bottom"/>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30.838</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00:31.886</w:t>
            </w:r>
          </w:p>
        </w:tc>
        <w:tc>
          <w:tcPr>
            <w:tcW w:w="990" w:type="dxa"/>
            <w:tcBorders>
              <w:top w:val="single" w:sz="4" w:space="0" w:color="auto"/>
              <w:left w:val="single" w:sz="4" w:space="0" w:color="auto"/>
              <w:bottom w:val="single" w:sz="4" w:space="0" w:color="auto"/>
              <w:right w:val="single" w:sz="4" w:space="0" w:color="auto"/>
            </w:tcBorders>
            <w:vAlign w:val="bottom"/>
          </w:tcPr>
          <w:p w:rsidR="003C0607" w:rsidRPr="0031661D" w:rsidRDefault="003C0607" w:rsidP="003C0607">
            <w:pPr>
              <w:keepNext/>
              <w:jc w:val="right"/>
              <w:rPr>
                <w:rFonts w:eastAsia="Times New Roman"/>
                <w:color w:val="000000"/>
                <w:sz w:val="12"/>
                <w:szCs w:val="12"/>
              </w:rPr>
            </w:pPr>
            <w:r>
              <w:rPr>
                <w:rFonts w:eastAsia="Times New Roman"/>
                <w:color w:val="000000"/>
                <w:sz w:val="12"/>
                <w:szCs w:val="12"/>
              </w:rPr>
              <w:t>00:31.993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-32.5</w:t>
            </w:r>
          </w:p>
        </w:tc>
        <w:tc>
          <w:tcPr>
            <w:tcW w:w="775"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31.344</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30.802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30.818</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3C0607">
            <w:pPr>
              <w:keepNext/>
              <w:jc w:val="right"/>
              <w:rPr>
                <w:rFonts w:eastAsia="Times New Roman"/>
                <w:color w:val="000000"/>
                <w:sz w:val="12"/>
                <w:szCs w:val="12"/>
              </w:rPr>
            </w:pPr>
            <w:r w:rsidRPr="0031661D">
              <w:rPr>
                <w:rFonts w:eastAsia="Times New Roman"/>
                <w:color w:val="000000"/>
                <w:sz w:val="12"/>
                <w:szCs w:val="12"/>
              </w:rPr>
              <w:t>30.9</w:t>
            </w:r>
            <w:r>
              <w:rPr>
                <w:rFonts w:eastAsia="Times New Roman"/>
                <w:color w:val="000000"/>
                <w:sz w:val="12"/>
                <w:szCs w:val="12"/>
              </w:rPr>
              <w:t>25</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0.506</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-0.036</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5627DA">
            <w:pPr>
              <w:keepNext/>
              <w:jc w:val="right"/>
              <w:rPr>
                <w:rFonts w:eastAsia="Times New Roman"/>
                <w:color w:val="000000"/>
                <w:sz w:val="12"/>
                <w:szCs w:val="12"/>
              </w:rPr>
            </w:pPr>
            <w:r w:rsidRPr="0031661D">
              <w:rPr>
                <w:rFonts w:eastAsia="Times New Roman"/>
                <w:color w:val="000000"/>
                <w:sz w:val="12"/>
                <w:szCs w:val="12"/>
              </w:rPr>
              <w:t>-0.02</w:t>
            </w:r>
            <w:r>
              <w:rPr>
                <w:rFonts w:eastAsia="Times New Roman"/>
                <w:color w:val="000000"/>
                <w:sz w:val="12"/>
                <w:szCs w:val="12"/>
              </w:rPr>
              <w:t>0</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3C0607" w:rsidRPr="0031661D" w:rsidRDefault="003C0607" w:rsidP="003C0607">
            <w:pPr>
              <w:keepNext/>
              <w:jc w:val="right"/>
              <w:rPr>
                <w:rFonts w:eastAsia="Times New Roman"/>
                <w:color w:val="000000"/>
                <w:sz w:val="12"/>
                <w:szCs w:val="12"/>
              </w:rPr>
            </w:pPr>
            <w:r w:rsidRPr="0031661D">
              <w:rPr>
                <w:rFonts w:eastAsia="Times New Roman"/>
                <w:color w:val="000000"/>
                <w:sz w:val="12"/>
                <w:szCs w:val="12"/>
              </w:rPr>
              <w:t>0.0</w:t>
            </w:r>
            <w:r>
              <w:rPr>
                <w:rFonts w:eastAsia="Times New Roman"/>
                <w:color w:val="000000"/>
                <w:sz w:val="12"/>
                <w:szCs w:val="12"/>
              </w:rPr>
              <w:t>87</w:t>
            </w:r>
          </w:p>
        </w:tc>
      </w:tr>
    </w:tbl>
    <w:p w:rsidR="00D16D99" w:rsidRDefault="00D16D99" w:rsidP="005627DA">
      <w:pPr>
        <w:keepNext/>
      </w:pPr>
    </w:p>
    <w:p w:rsidR="00CC2AB0" w:rsidRDefault="00CC2AB0" w:rsidP="00CC2AB0">
      <w:pPr>
        <w:pStyle w:val="Heading2"/>
      </w:pPr>
      <w:r>
        <w:t>Conclusions</w:t>
      </w:r>
    </w:p>
    <w:p w:rsidR="00CC2AB0" w:rsidRDefault="00D16D99" w:rsidP="005D0280">
      <w:pPr>
        <w:pStyle w:val="PlainText"/>
        <w:rPr>
          <w:rFonts w:ascii="Calibri" w:hAnsi="Calibri"/>
          <w:sz w:val="22"/>
          <w:szCs w:val="22"/>
        </w:rPr>
      </w:pPr>
      <w:r w:rsidRPr="005D0280">
        <w:rPr>
          <w:rFonts w:ascii="Calibri" w:hAnsi="Calibri"/>
          <w:sz w:val="22"/>
          <w:szCs w:val="22"/>
        </w:rPr>
        <w:t xml:space="preserve">Gerhard’s correction tables are off by </w:t>
      </w:r>
      <w:r w:rsidR="00CC2AB0">
        <w:rPr>
          <w:rFonts w:ascii="Calibri" w:hAnsi="Calibri"/>
          <w:sz w:val="22"/>
          <w:szCs w:val="22"/>
        </w:rPr>
        <w:t xml:space="preserve">at least </w:t>
      </w:r>
      <w:r w:rsidRPr="005D0280">
        <w:rPr>
          <w:rFonts w:ascii="Calibri" w:hAnsi="Calibri"/>
          <w:sz w:val="22"/>
          <w:szCs w:val="22"/>
        </w:rPr>
        <w:t xml:space="preserve">½ </w:t>
      </w:r>
      <w:r w:rsidR="00CC2AB0">
        <w:rPr>
          <w:rFonts w:ascii="Calibri" w:hAnsi="Calibri"/>
          <w:sz w:val="22"/>
          <w:szCs w:val="22"/>
        </w:rPr>
        <w:t xml:space="preserve">of the full correction needed </w:t>
      </w:r>
      <w:r w:rsidRPr="005D0280">
        <w:rPr>
          <w:rFonts w:ascii="Calibri" w:hAnsi="Calibri"/>
          <w:sz w:val="22"/>
          <w:szCs w:val="22"/>
        </w:rPr>
        <w:t xml:space="preserve">for analyses done with R-OTE or Occular.  </w:t>
      </w:r>
      <w:r w:rsidR="00CC2AB0">
        <w:rPr>
          <w:rFonts w:ascii="Calibri" w:hAnsi="Calibri"/>
          <w:sz w:val="22"/>
          <w:szCs w:val="22"/>
        </w:rPr>
        <w:t xml:space="preserve">If VTI delays are considered as a separate correction, then a delay of 64-fields is observed to be the correction that produces results closest to the true time in R-OTE and Occular.  </w:t>
      </w:r>
    </w:p>
    <w:p w:rsidR="00CC2AB0" w:rsidRDefault="00CC2AB0" w:rsidP="005D0280">
      <w:pPr>
        <w:pStyle w:val="PlainText"/>
        <w:rPr>
          <w:rFonts w:ascii="Calibri" w:hAnsi="Calibri"/>
          <w:sz w:val="22"/>
          <w:szCs w:val="22"/>
        </w:rPr>
      </w:pPr>
    </w:p>
    <w:p w:rsidR="00C62532" w:rsidRDefault="00CC2AB0" w:rsidP="005D0280">
      <w:pPr>
        <w:pStyle w:val="PlainText"/>
        <w:rPr>
          <w:rFonts w:ascii="Calibri" w:hAnsi="Calibri"/>
          <w:sz w:val="22"/>
          <w:szCs w:val="22"/>
        </w:rPr>
      </w:pPr>
      <w:r>
        <w:rPr>
          <w:rFonts w:ascii="Calibri" w:hAnsi="Calibri"/>
          <w:sz w:val="22"/>
          <w:szCs w:val="22"/>
        </w:rPr>
        <w:t xml:space="preserve">This study has provided </w:t>
      </w:r>
      <w:r w:rsidR="00C62532">
        <w:rPr>
          <w:rFonts w:ascii="Calibri" w:hAnsi="Calibri"/>
          <w:sz w:val="22"/>
          <w:szCs w:val="22"/>
        </w:rPr>
        <w:t xml:space="preserve">a better understanding of how the Gerhard Dangl camera delay corrections need to be applied for R-OTE and Occular measured results.  With this understanding, I have created </w:t>
      </w:r>
      <w:r w:rsidR="00D16D99" w:rsidRPr="005D0280">
        <w:rPr>
          <w:rFonts w:ascii="Calibri" w:hAnsi="Calibri"/>
          <w:sz w:val="22"/>
          <w:szCs w:val="22"/>
        </w:rPr>
        <w:t>a full table of corrections by Camera and integration setting (if applicable)</w:t>
      </w:r>
      <w:r w:rsidR="00C62532">
        <w:rPr>
          <w:rFonts w:ascii="Calibri" w:hAnsi="Calibri"/>
          <w:sz w:val="22"/>
          <w:szCs w:val="22"/>
        </w:rPr>
        <w:t xml:space="preserve"> appended to the end of this paper</w:t>
      </w:r>
      <w:r w:rsidR="00D16D99" w:rsidRPr="005D0280">
        <w:rPr>
          <w:rFonts w:ascii="Calibri" w:hAnsi="Calibri"/>
          <w:sz w:val="22"/>
          <w:szCs w:val="22"/>
        </w:rPr>
        <w:t xml:space="preserve">.  </w:t>
      </w:r>
      <w:r w:rsidR="00C62532">
        <w:rPr>
          <w:rFonts w:ascii="Calibri" w:hAnsi="Calibri"/>
          <w:sz w:val="22"/>
          <w:szCs w:val="22"/>
        </w:rPr>
        <w:t>These corrections should be applied to all R-OTE and Occular measured times produced from integrating video cameras on all future reports provided to IOTA.</w:t>
      </w:r>
    </w:p>
    <w:p w:rsidR="00C62532" w:rsidRDefault="00C62532" w:rsidP="005D0280">
      <w:pPr>
        <w:pStyle w:val="PlainText"/>
        <w:rPr>
          <w:rFonts w:ascii="Calibri" w:hAnsi="Calibri"/>
          <w:sz w:val="22"/>
          <w:szCs w:val="22"/>
        </w:rPr>
      </w:pPr>
    </w:p>
    <w:p w:rsidR="00C62532" w:rsidRDefault="00C62532" w:rsidP="00C62532">
      <w:pPr>
        <w:pStyle w:val="Heading2"/>
      </w:pPr>
      <w:r>
        <w:t>Recommendations</w:t>
      </w:r>
    </w:p>
    <w:p w:rsidR="00D16D99" w:rsidRPr="005D0280" w:rsidRDefault="00C62532" w:rsidP="005D0280">
      <w:pPr>
        <w:pStyle w:val="PlainText"/>
        <w:rPr>
          <w:rFonts w:ascii="Calibri" w:hAnsi="Calibri"/>
          <w:sz w:val="22"/>
          <w:szCs w:val="22"/>
        </w:rPr>
      </w:pPr>
      <w:r>
        <w:rPr>
          <w:rFonts w:ascii="Calibri" w:hAnsi="Calibri"/>
          <w:sz w:val="22"/>
          <w:szCs w:val="22"/>
        </w:rPr>
        <w:t xml:space="preserve">The correction tables provided in this paper should be used by Bob Anderson to </w:t>
      </w:r>
      <w:r w:rsidR="00D16D99" w:rsidRPr="005D0280">
        <w:rPr>
          <w:rFonts w:ascii="Calibri" w:hAnsi="Calibri"/>
          <w:sz w:val="22"/>
          <w:szCs w:val="22"/>
        </w:rPr>
        <w:t>create either an automatic correction in R-OTE</w:t>
      </w:r>
      <w:r>
        <w:rPr>
          <w:rFonts w:ascii="Calibri" w:hAnsi="Calibri"/>
          <w:sz w:val="22"/>
          <w:szCs w:val="22"/>
        </w:rPr>
        <w:t xml:space="preserve">, </w:t>
      </w:r>
      <w:r w:rsidR="00D16D99" w:rsidRPr="005D0280">
        <w:rPr>
          <w:rFonts w:ascii="Calibri" w:hAnsi="Calibri"/>
          <w:sz w:val="22"/>
          <w:szCs w:val="22"/>
        </w:rPr>
        <w:t>or, a pop up table of corrections that the user can apply.</w:t>
      </w:r>
      <w:r>
        <w:rPr>
          <w:rFonts w:ascii="Calibri" w:hAnsi="Calibri"/>
          <w:sz w:val="22"/>
          <w:szCs w:val="22"/>
        </w:rPr>
        <w:t xml:space="preserve">  If corrections can be applied prior to submission of results to regional coordinators, it will greatly simplify the </w:t>
      </w:r>
      <w:r w:rsidR="002136E5">
        <w:rPr>
          <w:rFonts w:ascii="Calibri" w:hAnsi="Calibri"/>
          <w:sz w:val="22"/>
          <w:szCs w:val="22"/>
        </w:rPr>
        <w:t>data gathering and reporting process.</w:t>
      </w:r>
    </w:p>
    <w:p w:rsidR="00D16D99" w:rsidRPr="005D0280" w:rsidRDefault="00D16D99" w:rsidP="005D0280">
      <w:pPr>
        <w:pStyle w:val="PlainText"/>
        <w:rPr>
          <w:rFonts w:ascii="Calibri" w:hAnsi="Calibri"/>
          <w:sz w:val="22"/>
          <w:szCs w:val="22"/>
        </w:rPr>
      </w:pPr>
    </w:p>
    <w:p w:rsidR="002136E5" w:rsidRDefault="00C62532" w:rsidP="005D0280">
      <w:pPr>
        <w:pStyle w:val="PlainText"/>
        <w:rPr>
          <w:rFonts w:ascii="Calibri" w:hAnsi="Calibri"/>
          <w:sz w:val="22"/>
          <w:szCs w:val="22"/>
        </w:rPr>
      </w:pPr>
      <w:r>
        <w:rPr>
          <w:rFonts w:ascii="Calibri" w:hAnsi="Calibri"/>
          <w:sz w:val="22"/>
          <w:szCs w:val="22"/>
        </w:rPr>
        <w:t xml:space="preserve">Similarly, the correction tables provided in this paper should be used by </w:t>
      </w:r>
      <w:r w:rsidR="00D16D99" w:rsidRPr="005D0280">
        <w:rPr>
          <w:rFonts w:ascii="Calibri" w:hAnsi="Calibri"/>
          <w:sz w:val="22"/>
          <w:szCs w:val="22"/>
        </w:rPr>
        <w:t>John Talbot</w:t>
      </w:r>
      <w:r w:rsidR="002136E5">
        <w:rPr>
          <w:rFonts w:ascii="Calibri" w:hAnsi="Calibri"/>
          <w:sz w:val="22"/>
          <w:szCs w:val="22"/>
        </w:rPr>
        <w:t xml:space="preserve"> to provide a separate correction option in the OccultWatcher</w:t>
      </w:r>
      <w:r w:rsidR="00D16D99" w:rsidRPr="005D0280">
        <w:rPr>
          <w:rFonts w:ascii="Calibri" w:hAnsi="Calibri"/>
          <w:sz w:val="22"/>
          <w:szCs w:val="22"/>
        </w:rPr>
        <w:t xml:space="preserve"> Excel spreadsheet </w:t>
      </w:r>
      <w:r w:rsidR="002136E5">
        <w:rPr>
          <w:rFonts w:ascii="Calibri" w:hAnsi="Calibri"/>
          <w:sz w:val="22"/>
          <w:szCs w:val="22"/>
        </w:rPr>
        <w:t xml:space="preserve">if R-OTE or Occular are used in the data reduction and corrections are not already applied to the results by the program.  </w:t>
      </w:r>
    </w:p>
    <w:p w:rsidR="002136E5" w:rsidRDefault="002136E5" w:rsidP="005D0280">
      <w:pPr>
        <w:pStyle w:val="PlainText"/>
        <w:rPr>
          <w:rFonts w:ascii="Calibri" w:hAnsi="Calibri"/>
          <w:sz w:val="22"/>
          <w:szCs w:val="22"/>
        </w:rPr>
      </w:pPr>
    </w:p>
    <w:p w:rsidR="00D16D99" w:rsidRPr="005D0280" w:rsidRDefault="00F417EC" w:rsidP="005D0280">
      <w:pPr>
        <w:pStyle w:val="PlainText"/>
        <w:rPr>
          <w:rFonts w:ascii="Calibri" w:hAnsi="Calibri"/>
          <w:sz w:val="22"/>
          <w:szCs w:val="22"/>
        </w:rPr>
      </w:pPr>
      <w:proofErr w:type="gramStart"/>
      <w:r w:rsidRPr="005D0280">
        <w:rPr>
          <w:rFonts w:ascii="Calibri" w:hAnsi="Calibri"/>
          <w:sz w:val="22"/>
          <w:szCs w:val="22"/>
        </w:rPr>
        <w:t xml:space="preserve">Neither the correction tables in Gerhard </w:t>
      </w:r>
      <w:proofErr w:type="spellStart"/>
      <w:r w:rsidRPr="005D0280">
        <w:rPr>
          <w:rFonts w:ascii="Calibri" w:hAnsi="Calibri"/>
          <w:sz w:val="22"/>
          <w:szCs w:val="22"/>
        </w:rPr>
        <w:t>Dangl’s</w:t>
      </w:r>
      <w:proofErr w:type="spellEnd"/>
      <w:r w:rsidRPr="005D0280">
        <w:rPr>
          <w:rFonts w:ascii="Calibri" w:hAnsi="Calibri"/>
          <w:sz w:val="22"/>
          <w:szCs w:val="22"/>
        </w:rPr>
        <w:t xml:space="preserve"> website</w:t>
      </w:r>
      <w:r w:rsidR="002136E5">
        <w:rPr>
          <w:rFonts w:ascii="Calibri" w:hAnsi="Calibri"/>
          <w:sz w:val="22"/>
          <w:szCs w:val="22"/>
        </w:rPr>
        <w:t>,</w:t>
      </w:r>
      <w:r w:rsidRPr="005D0280">
        <w:rPr>
          <w:rFonts w:ascii="Calibri" w:hAnsi="Calibri"/>
          <w:sz w:val="22"/>
          <w:szCs w:val="22"/>
        </w:rPr>
        <w:t xml:space="preserve"> nor the </w:t>
      </w:r>
      <w:r w:rsidR="002136E5">
        <w:rPr>
          <w:rFonts w:ascii="Calibri" w:hAnsi="Calibri"/>
          <w:sz w:val="22"/>
          <w:szCs w:val="22"/>
        </w:rPr>
        <w:t xml:space="preserve">current </w:t>
      </w:r>
      <w:r w:rsidRPr="005D0280">
        <w:rPr>
          <w:rFonts w:ascii="Calibri" w:hAnsi="Calibri"/>
          <w:sz w:val="22"/>
          <w:szCs w:val="22"/>
        </w:rPr>
        <w:t>corrections provided in the OccultWatcher Excel spreadsheet report should be used with R-OTE or</w:t>
      </w:r>
      <w:proofErr w:type="gramEnd"/>
      <w:r w:rsidRPr="005D0280">
        <w:rPr>
          <w:rFonts w:ascii="Calibri" w:hAnsi="Calibri"/>
          <w:sz w:val="22"/>
          <w:szCs w:val="22"/>
        </w:rPr>
        <w:t xml:space="preserve"> Occular derived times when processing integrated camera Limovie or Tangra .csv files.</w:t>
      </w:r>
    </w:p>
    <w:p w:rsidR="00F417EC" w:rsidRPr="005D0280" w:rsidRDefault="00F417EC" w:rsidP="005D0280">
      <w:pPr>
        <w:pStyle w:val="PlainText"/>
        <w:rPr>
          <w:rFonts w:ascii="Calibri" w:hAnsi="Calibri"/>
          <w:sz w:val="22"/>
          <w:szCs w:val="22"/>
        </w:rPr>
      </w:pPr>
    </w:p>
    <w:p w:rsidR="00EF586B" w:rsidRPr="005D0280" w:rsidRDefault="00F417EC" w:rsidP="005D0280">
      <w:pPr>
        <w:pStyle w:val="PlainText"/>
        <w:rPr>
          <w:rFonts w:ascii="Calibri" w:hAnsi="Calibri"/>
          <w:sz w:val="22"/>
          <w:szCs w:val="22"/>
        </w:rPr>
      </w:pPr>
      <w:r w:rsidRPr="005D0280">
        <w:rPr>
          <w:rFonts w:ascii="Calibri" w:hAnsi="Calibri"/>
          <w:sz w:val="22"/>
          <w:szCs w:val="22"/>
        </w:rPr>
        <w:t xml:space="preserve">The following table of corrections should be used for </w:t>
      </w:r>
      <w:r w:rsidR="002136E5">
        <w:rPr>
          <w:rFonts w:ascii="Calibri" w:hAnsi="Calibri"/>
          <w:sz w:val="22"/>
          <w:szCs w:val="22"/>
        </w:rPr>
        <w:t xml:space="preserve">integrating </w:t>
      </w:r>
      <w:r w:rsidRPr="005D0280">
        <w:rPr>
          <w:rFonts w:ascii="Calibri" w:hAnsi="Calibri"/>
          <w:sz w:val="22"/>
          <w:szCs w:val="22"/>
        </w:rPr>
        <w:t>camera delay corrections</w:t>
      </w:r>
      <w:r w:rsidR="002136E5">
        <w:rPr>
          <w:rFonts w:ascii="Calibri" w:hAnsi="Calibri"/>
          <w:sz w:val="22"/>
          <w:szCs w:val="22"/>
        </w:rPr>
        <w:t xml:space="preserve"> when analyzing light curves with R-OTE and Occular occultation timing extraction programs</w:t>
      </w:r>
      <w:r w:rsidRPr="005D0280">
        <w:rPr>
          <w:rFonts w:ascii="Calibri" w:hAnsi="Calibri"/>
          <w:sz w:val="22"/>
          <w:szCs w:val="22"/>
        </w:rPr>
        <w:t>:</w:t>
      </w:r>
    </w:p>
    <w:p w:rsidR="00856650" w:rsidRPr="005D0280" w:rsidRDefault="00856650" w:rsidP="005D0280">
      <w:pPr>
        <w:pStyle w:val="PlainText"/>
        <w:rPr>
          <w:rFonts w:ascii="Calibri" w:hAnsi="Calibri"/>
          <w:sz w:val="22"/>
          <w:szCs w:val="22"/>
        </w:rPr>
      </w:pPr>
      <w:r w:rsidRPr="005D0280">
        <w:rPr>
          <w:rFonts w:ascii="Calibri" w:hAnsi="Calibri"/>
          <w:sz w:val="22"/>
          <w:szCs w:val="22"/>
        </w:rPr>
        <w:br w:type="page"/>
      </w:r>
    </w:p>
    <w:p w:rsidR="00856650" w:rsidRDefault="00856650"/>
    <w:tbl>
      <w:tblPr>
        <w:tblW w:w="7560" w:type="dxa"/>
        <w:tblInd w:w="108" w:type="dxa"/>
        <w:tblLook w:val="04A0"/>
      </w:tblPr>
      <w:tblGrid>
        <w:gridCol w:w="1752"/>
        <w:gridCol w:w="1668"/>
        <w:gridCol w:w="1710"/>
        <w:gridCol w:w="1170"/>
        <w:gridCol w:w="1260"/>
      </w:tblGrid>
      <w:tr w:rsidR="00856650" w:rsidRPr="00856650" w:rsidTr="005D0280">
        <w:trPr>
          <w:trHeight w:val="300"/>
        </w:trPr>
        <w:tc>
          <w:tcPr>
            <w:tcW w:w="7560" w:type="dxa"/>
            <w:gridSpan w:val="5"/>
            <w:tcBorders>
              <w:top w:val="nil"/>
              <w:left w:val="nil"/>
              <w:bottom w:val="nil"/>
              <w:right w:val="nil"/>
            </w:tcBorders>
            <w:shd w:val="clear" w:color="auto" w:fill="auto"/>
            <w:noWrap/>
            <w:vAlign w:val="bottom"/>
            <w:hideMark/>
          </w:tcPr>
          <w:p w:rsidR="00856650" w:rsidRPr="00856650" w:rsidRDefault="00FB323A" w:rsidP="00FB323A">
            <w:pPr>
              <w:jc w:val="center"/>
              <w:rPr>
                <w:rFonts w:eastAsia="Times New Roman"/>
                <w:color w:val="000000"/>
                <w:sz w:val="44"/>
                <w:szCs w:val="44"/>
              </w:rPr>
            </w:pPr>
            <w:r>
              <w:rPr>
                <w:rFonts w:eastAsia="Times New Roman"/>
                <w:color w:val="000000"/>
                <w:sz w:val="44"/>
                <w:szCs w:val="44"/>
              </w:rPr>
              <w:t xml:space="preserve">R-OTE/Occular </w:t>
            </w:r>
            <w:r w:rsidR="00856650" w:rsidRPr="00856650">
              <w:rPr>
                <w:rFonts w:eastAsia="Times New Roman"/>
                <w:color w:val="000000"/>
                <w:sz w:val="44"/>
                <w:szCs w:val="44"/>
              </w:rPr>
              <w:t>Camera Delay Correction Tables</w:t>
            </w: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7560" w:type="dxa"/>
            <w:gridSpan w:val="5"/>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0" w:name="RANGE!A3"/>
            <w:r w:rsidRPr="00856650">
              <w:rPr>
                <w:rFonts w:eastAsia="Times New Roman"/>
                <w:color w:val="000000"/>
                <w:sz w:val="27"/>
                <w:szCs w:val="27"/>
              </w:rPr>
              <w:t>WAT-120N   (CCIR); WAT-120N+   (CCIR); WAT-120N   (EIA); and, WAT-120N+   (EIA)</w:t>
            </w:r>
            <w:bookmarkEnd w:id="0"/>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WAT-120N</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WAT-120N+</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Off</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High 1-5</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-0.0334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1</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1</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-0.0501</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2</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2</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-0.1000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-0.0834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4</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3</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9</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-0.1502</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8</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4</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-0.3400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-0.2836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16</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5</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-0.6600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-0.5506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32</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6</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-1.3000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-1.0844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64</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7</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129</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-2.1522</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128</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8</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-5.1400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-4.2876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Frame 256</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Slow 9</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513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-10.2600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-8.5586</w:t>
            </w: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7560" w:type="dxa"/>
            <w:gridSpan w:val="5"/>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1" w:name="RANGE!A19"/>
            <w:r w:rsidRPr="00856650">
              <w:rPr>
                <w:rFonts w:eastAsia="Times New Roman"/>
                <w:color w:val="000000"/>
                <w:sz w:val="27"/>
                <w:szCs w:val="27"/>
              </w:rPr>
              <w:t>WAT-910HX and WAT-910BD   (CCIR) and WAT-910HX and WAT-910BD   (EIA)</w:t>
            </w:r>
            <w:bookmarkEnd w:id="1"/>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WAT-910HX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WAT-910BD</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No-</w:t>
            </w:r>
            <w:proofErr w:type="spellStart"/>
            <w:r w:rsidRPr="00856650">
              <w:rPr>
                <w:rFonts w:eastAsia="Times New Roman"/>
                <w:color w:val="000000"/>
              </w:rPr>
              <w:t>integ</w:t>
            </w:r>
            <w:proofErr w:type="spellEnd"/>
            <w:r w:rsidRPr="00856650">
              <w:rPr>
                <w:rFonts w:eastAsia="Times New Roman"/>
                <w:color w:val="000000"/>
              </w:rPr>
              <w:t xml:space="preserve"> -- 1/60 or 1/50</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-0.0167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-0.0334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-0.0667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-0.1335</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16</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-0.3200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-0.2669</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32X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-0.6400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-0.5339</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64X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-1.0677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128X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-2.1355</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256X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-5.0800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-4.2376</w:t>
            </w:r>
          </w:p>
        </w:tc>
      </w:tr>
    </w:tbl>
    <w:p w:rsidR="00856650" w:rsidRDefault="00856650">
      <w:r>
        <w:br w:type="page"/>
      </w:r>
    </w:p>
    <w:tbl>
      <w:tblPr>
        <w:tblW w:w="7560" w:type="dxa"/>
        <w:tblInd w:w="108" w:type="dxa"/>
        <w:tblLook w:val="04A0"/>
      </w:tblPr>
      <w:tblGrid>
        <w:gridCol w:w="1752"/>
        <w:gridCol w:w="1668"/>
        <w:gridCol w:w="1710"/>
        <w:gridCol w:w="1170"/>
        <w:gridCol w:w="1260"/>
      </w:tblGrid>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7560" w:type="dxa"/>
            <w:gridSpan w:val="5"/>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2" w:name="RANGE!A34"/>
            <w:proofErr w:type="spellStart"/>
            <w:r w:rsidRPr="00856650">
              <w:rPr>
                <w:rFonts w:eastAsia="Times New Roman"/>
                <w:color w:val="000000"/>
                <w:sz w:val="27"/>
                <w:szCs w:val="27"/>
              </w:rPr>
              <w:t>Mintron</w:t>
            </w:r>
            <w:proofErr w:type="spellEnd"/>
            <w:r w:rsidRPr="00856650">
              <w:rPr>
                <w:rFonts w:eastAsia="Times New Roman"/>
                <w:color w:val="000000"/>
                <w:sz w:val="27"/>
                <w:szCs w:val="27"/>
              </w:rPr>
              <w:t xml:space="preserve"> 12V1C-EX   (CCIR) and </w:t>
            </w:r>
            <w:proofErr w:type="spellStart"/>
            <w:r w:rsidRPr="00856650">
              <w:rPr>
                <w:rFonts w:eastAsia="Times New Roman"/>
                <w:color w:val="000000"/>
                <w:sz w:val="27"/>
                <w:szCs w:val="27"/>
              </w:rPr>
              <w:t>Mintron</w:t>
            </w:r>
            <w:proofErr w:type="spellEnd"/>
            <w:r w:rsidRPr="00856650">
              <w:rPr>
                <w:rFonts w:eastAsia="Times New Roman"/>
                <w:color w:val="000000"/>
                <w:sz w:val="27"/>
                <w:szCs w:val="27"/>
              </w:rPr>
              <w:t xml:space="preserve"> 12V1C-EX   (EIA)</w:t>
            </w:r>
            <w:bookmarkEnd w:id="2"/>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Off</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0.0000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0.0000</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-0.0167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-0.0501</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6X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5</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-0.1000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-0.0834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-0.1168</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12X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9</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-0.1800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-0.1502</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16X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15</w:t>
            </w:r>
          </w:p>
        </w:tc>
        <w:tc>
          <w:tcPr>
            <w:tcW w:w="117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-0.3000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-0.2503</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24X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23</w:t>
            </w:r>
          </w:p>
        </w:tc>
        <w:tc>
          <w:tcPr>
            <w:tcW w:w="117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-0.4600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-0.3837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32X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-0.6200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-0.5172</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48X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47</w:t>
            </w:r>
          </w:p>
        </w:tc>
        <w:tc>
          <w:tcPr>
            <w:tcW w:w="117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-0.9400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-0.7841</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64X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-1.0511</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96X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93</w:t>
            </w:r>
          </w:p>
        </w:tc>
        <w:tc>
          <w:tcPr>
            <w:tcW w:w="117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-1.8600</w:t>
            </w:r>
          </w:p>
        </w:tc>
        <w:tc>
          <w:tcPr>
            <w:tcW w:w="1260" w:type="dxa"/>
            <w:tcBorders>
              <w:top w:val="nil"/>
              <w:left w:val="nil"/>
              <w:bottom w:val="single" w:sz="4" w:space="0" w:color="auto"/>
              <w:right w:val="single" w:sz="4" w:space="0" w:color="auto"/>
            </w:tcBorders>
            <w:shd w:val="clear" w:color="000000" w:fill="E6B9B8"/>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-1.5516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128X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-2.1188</w:t>
            </w: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3420" w:type="dxa"/>
            <w:gridSpan w:val="2"/>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3" w:name="RANGE!A53"/>
            <w:r w:rsidRPr="00856650">
              <w:rPr>
                <w:rFonts w:eastAsia="Times New Roman"/>
                <w:color w:val="000000"/>
                <w:sz w:val="27"/>
                <w:szCs w:val="27"/>
              </w:rPr>
              <w:t>PC165DNR   (EIA)</w:t>
            </w:r>
            <w:bookmarkEnd w:id="3"/>
          </w:p>
        </w:tc>
        <w:tc>
          <w:tcPr>
            <w:tcW w:w="171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PC165DNR   (EIA)</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No-</w:t>
            </w:r>
            <w:proofErr w:type="spellStart"/>
            <w:r w:rsidRPr="00856650">
              <w:rPr>
                <w:rFonts w:eastAsia="Times New Roman"/>
                <w:color w:val="000000"/>
              </w:rPr>
              <w:t>integ</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-0.0167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-0.0334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-0.0667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-0.1335</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16</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-0.2669</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32X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-0.5339</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64X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-1.0677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132X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-2.1355</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256X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256</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-4.2709</w:t>
            </w:r>
          </w:p>
        </w:tc>
      </w:tr>
    </w:tbl>
    <w:p w:rsidR="00856650" w:rsidRDefault="00856650">
      <w:r>
        <w:br w:type="page"/>
      </w:r>
    </w:p>
    <w:tbl>
      <w:tblPr>
        <w:tblW w:w="7560" w:type="dxa"/>
        <w:tblInd w:w="108" w:type="dxa"/>
        <w:tblLook w:val="04A0"/>
      </w:tblPr>
      <w:tblGrid>
        <w:gridCol w:w="1752"/>
        <w:gridCol w:w="1668"/>
        <w:gridCol w:w="1710"/>
        <w:gridCol w:w="1170"/>
        <w:gridCol w:w="1260"/>
      </w:tblGrid>
      <w:tr w:rsidR="00856650" w:rsidRPr="00856650" w:rsidTr="00856650">
        <w:trPr>
          <w:trHeight w:val="360"/>
        </w:trPr>
        <w:tc>
          <w:tcPr>
            <w:tcW w:w="3420" w:type="dxa"/>
            <w:gridSpan w:val="2"/>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4" w:name="RANGE!A68"/>
            <w:r w:rsidRPr="00856650">
              <w:rPr>
                <w:rFonts w:eastAsia="Times New Roman"/>
                <w:color w:val="000000"/>
                <w:sz w:val="27"/>
                <w:szCs w:val="27"/>
              </w:rPr>
              <w:lastRenderedPageBreak/>
              <w:t>SCB-2000N   (EIA)</w:t>
            </w:r>
            <w:bookmarkEnd w:id="4"/>
          </w:p>
        </w:tc>
        <w:tc>
          <w:tcPr>
            <w:tcW w:w="171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SCB-2000N   (EIA)</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No-</w:t>
            </w:r>
            <w:proofErr w:type="spellStart"/>
            <w:r w:rsidRPr="00856650">
              <w:rPr>
                <w:rFonts w:eastAsia="Times New Roman"/>
                <w:color w:val="000000"/>
              </w:rPr>
              <w:t>integ</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-0.0334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-0.0501</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-0.0834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-0.1168</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9</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-0.1502</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10X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-0.1835</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-0.2169</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-0.2503</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-0.2836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-0.4171</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32X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-0.5506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64X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65</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-1.0844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128X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129</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-2.1522</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256X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257</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-4.2876</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512X</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513</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-8.5586</w:t>
            </w: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7560" w:type="dxa"/>
            <w:gridSpan w:val="5"/>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5" w:name="RANGE!A89"/>
            <w:r w:rsidRPr="00856650">
              <w:rPr>
                <w:rFonts w:eastAsia="Times New Roman"/>
                <w:color w:val="000000"/>
                <w:sz w:val="27"/>
                <w:szCs w:val="27"/>
              </w:rPr>
              <w:t>Mallincam MCH Plus Color   (CCIR) and Mallincam MCH Plus Color   (EIA)</w:t>
            </w:r>
            <w:bookmarkEnd w:id="5"/>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bookmarkStart w:id="6" w:name="RANGE!A93"/>
            <w:r w:rsidRPr="00856650">
              <w:rPr>
                <w:rFonts w:eastAsia="Times New Roman"/>
                <w:color w:val="000000"/>
              </w:rPr>
              <w:t xml:space="preserve">Mallincam MCH Plus Color </w:t>
            </w:r>
            <w:bookmarkEnd w:id="6"/>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Off</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-0.0167</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X2</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-0.0334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X4</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-0.0667</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sense up X6</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6</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-0.1200</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-0.1001</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X8</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-0.1335</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sense up X12</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10</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-0.2000</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-0.1668</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X16</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16</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-0.3200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-0.2669</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sense up X24</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24</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-0.4800</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-0.4004</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X32</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32</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-0.6400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-0.5339</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sense up X48</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48</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-0.9600</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-0.8008</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X64</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64</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-1.2800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-1.0677</w:t>
            </w:r>
          </w:p>
        </w:tc>
      </w:tr>
      <w:tr w:rsidR="00856650" w:rsidRPr="00856650" w:rsidTr="00DE6D58">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sense up X96</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94</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-1.8800</w:t>
            </w:r>
          </w:p>
        </w:tc>
        <w:tc>
          <w:tcPr>
            <w:tcW w:w="1260" w:type="dxa"/>
            <w:tcBorders>
              <w:top w:val="nil"/>
              <w:left w:val="nil"/>
              <w:bottom w:val="single" w:sz="4" w:space="0" w:color="auto"/>
              <w:right w:val="single" w:sz="4" w:space="0" w:color="auto"/>
            </w:tcBorders>
            <w:shd w:val="clear" w:color="auto" w:fill="E5B8B7" w:themeFill="accent2" w:themeFillTint="66"/>
            <w:noWrap/>
            <w:vAlign w:val="bottom"/>
            <w:hideMark/>
          </w:tcPr>
          <w:p w:rsidR="00856650" w:rsidRPr="00856650" w:rsidRDefault="00856650" w:rsidP="00856650">
            <w:pPr>
              <w:jc w:val="right"/>
              <w:rPr>
                <w:rFonts w:eastAsia="Times New Roman"/>
                <w:color w:val="FF0000"/>
              </w:rPr>
            </w:pPr>
            <w:r w:rsidRPr="00856650">
              <w:rPr>
                <w:rFonts w:eastAsia="Times New Roman"/>
                <w:color w:val="FF0000"/>
              </w:rPr>
              <w:t>-1.5682</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sense up X128</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128</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-2.5600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-2.1355</w:t>
            </w:r>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60"/>
        </w:trPr>
        <w:tc>
          <w:tcPr>
            <w:tcW w:w="7560" w:type="dxa"/>
            <w:gridSpan w:val="5"/>
            <w:tcBorders>
              <w:top w:val="nil"/>
              <w:left w:val="nil"/>
              <w:bottom w:val="nil"/>
              <w:right w:val="nil"/>
            </w:tcBorders>
            <w:shd w:val="clear" w:color="auto" w:fill="BFBFBF" w:themeFill="background1" w:themeFillShade="BF"/>
            <w:noWrap/>
            <w:vAlign w:val="bottom"/>
            <w:hideMark/>
          </w:tcPr>
          <w:p w:rsidR="00856650" w:rsidRPr="00856650" w:rsidRDefault="00856650" w:rsidP="00856650">
            <w:pPr>
              <w:rPr>
                <w:rFonts w:eastAsia="Times New Roman"/>
                <w:color w:val="000000"/>
                <w:sz w:val="27"/>
                <w:szCs w:val="27"/>
              </w:rPr>
            </w:pPr>
            <w:bookmarkStart w:id="7" w:name="RANGE!A108"/>
            <w:r w:rsidRPr="00856650">
              <w:rPr>
                <w:rFonts w:eastAsia="Times New Roman"/>
                <w:color w:val="000000"/>
                <w:sz w:val="27"/>
                <w:szCs w:val="27"/>
              </w:rPr>
              <w:t>PC164C-EX2   (EIA); SK-1004XC   (CCIR); WAT-902H2 Ultimate   (CCIR); and WAT-902H2 Ultimate   (EIA)</w:t>
            </w:r>
            <w:bookmarkEnd w:id="7"/>
          </w:p>
        </w:tc>
      </w:tr>
      <w:tr w:rsidR="00856650" w:rsidRPr="00856650" w:rsidTr="00856650">
        <w:trPr>
          <w:trHeight w:val="300"/>
        </w:trPr>
        <w:tc>
          <w:tcPr>
            <w:tcW w:w="1752"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668"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71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856650" w:rsidRPr="00856650" w:rsidRDefault="00856650" w:rsidP="00856650">
            <w:pPr>
              <w:rPr>
                <w:rFonts w:eastAsia="Times New Roman"/>
                <w:color w:val="000000"/>
              </w:rPr>
            </w:pPr>
          </w:p>
        </w:tc>
      </w:tr>
      <w:tr w:rsidR="00856650" w:rsidRPr="00856650" w:rsidTr="00856650">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jc w:val="center"/>
              <w:rPr>
                <w:rFonts w:eastAsia="Times New Roman"/>
                <w:color w:val="000000"/>
              </w:rPr>
            </w:pPr>
            <w:r w:rsidRPr="00856650">
              <w:rPr>
                <w:rFonts w:eastAsia="Times New Roman"/>
                <w:color w:val="000000"/>
              </w:rPr>
              <w:t>Mode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Field Delay</w:t>
            </w:r>
          </w:p>
        </w:tc>
        <w:tc>
          <w:tcPr>
            <w:tcW w:w="2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6650" w:rsidRPr="00856650" w:rsidRDefault="00856650" w:rsidP="00856650">
            <w:pPr>
              <w:jc w:val="center"/>
              <w:rPr>
                <w:rFonts w:eastAsia="Times New Roman"/>
                <w:color w:val="000000"/>
              </w:rPr>
            </w:pPr>
            <w:r w:rsidRPr="00856650">
              <w:rPr>
                <w:rFonts w:eastAsia="Times New Roman"/>
                <w:color w:val="000000"/>
              </w:rPr>
              <w:t>Time Correction</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856650" w:rsidRPr="00856650" w:rsidRDefault="00856650" w:rsidP="00856650">
            <w:pPr>
              <w:rPr>
                <w:rFonts w:eastAsia="Times New Roman"/>
                <w:color w:val="000000"/>
              </w:rPr>
            </w:pP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856650" w:rsidRPr="00856650" w:rsidRDefault="00856650" w:rsidP="00856650">
            <w:pPr>
              <w:rPr>
                <w:rFonts w:eastAsia="Times New Roman"/>
                <w:color w:val="000000"/>
              </w:rPr>
            </w:pPr>
            <w:r w:rsidRPr="00856650">
              <w:rPr>
                <w:rFonts w:eastAsia="Times New Roman"/>
                <w:color w:val="000000"/>
              </w:rPr>
              <w:t>CCIR</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EIA</w:t>
            </w:r>
          </w:p>
        </w:tc>
      </w:tr>
      <w:tr w:rsidR="00856650" w:rsidRPr="00856650" w:rsidTr="00856650">
        <w:trPr>
          <w:trHeight w:val="300"/>
        </w:trPr>
        <w:tc>
          <w:tcPr>
            <w:tcW w:w="1752" w:type="dxa"/>
            <w:tcBorders>
              <w:top w:val="nil"/>
              <w:left w:val="single" w:sz="4" w:space="0" w:color="auto"/>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no-</w:t>
            </w:r>
            <w:proofErr w:type="spellStart"/>
            <w:r w:rsidRPr="00856650">
              <w:rPr>
                <w:rFonts w:eastAsia="Times New Roman"/>
                <w:color w:val="000000"/>
              </w:rPr>
              <w:t>integ</w:t>
            </w:r>
            <w:proofErr w:type="spellEnd"/>
          </w:p>
        </w:tc>
        <w:tc>
          <w:tcPr>
            <w:tcW w:w="1668"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rPr>
                <w:rFonts w:eastAsia="Times New Roman"/>
                <w:color w:val="000000"/>
              </w:rPr>
            </w:pPr>
            <w:r w:rsidRPr="00856650">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0.0000</w:t>
            </w:r>
          </w:p>
        </w:tc>
        <w:tc>
          <w:tcPr>
            <w:tcW w:w="1260" w:type="dxa"/>
            <w:tcBorders>
              <w:top w:val="nil"/>
              <w:left w:val="nil"/>
              <w:bottom w:val="single" w:sz="4" w:space="0" w:color="auto"/>
              <w:right w:val="single" w:sz="4" w:space="0" w:color="auto"/>
            </w:tcBorders>
            <w:shd w:val="clear" w:color="auto" w:fill="auto"/>
            <w:noWrap/>
            <w:vAlign w:val="bottom"/>
            <w:hideMark/>
          </w:tcPr>
          <w:p w:rsidR="00856650" w:rsidRPr="00856650" w:rsidRDefault="00856650" w:rsidP="00856650">
            <w:pPr>
              <w:jc w:val="right"/>
              <w:rPr>
                <w:rFonts w:eastAsia="Times New Roman"/>
                <w:color w:val="000000"/>
              </w:rPr>
            </w:pPr>
            <w:r w:rsidRPr="00856650">
              <w:rPr>
                <w:rFonts w:eastAsia="Times New Roman"/>
                <w:color w:val="000000"/>
              </w:rPr>
              <w:t>0.0000</w:t>
            </w:r>
          </w:p>
        </w:tc>
      </w:tr>
    </w:tbl>
    <w:p w:rsidR="00F417EC" w:rsidRDefault="00F417EC"/>
    <w:p w:rsidR="00DE6D58" w:rsidRDefault="00DE6D58">
      <w:r>
        <w:t>NOTE:</w:t>
      </w:r>
    </w:p>
    <w:tbl>
      <w:tblPr>
        <w:tblW w:w="7560" w:type="dxa"/>
        <w:tblInd w:w="108" w:type="dxa"/>
        <w:tblLook w:val="04A0"/>
      </w:tblPr>
      <w:tblGrid>
        <w:gridCol w:w="1752"/>
        <w:gridCol w:w="1668"/>
        <w:gridCol w:w="1710"/>
        <w:gridCol w:w="1170"/>
        <w:gridCol w:w="1260"/>
      </w:tblGrid>
      <w:tr w:rsidR="00DE6D58" w:rsidRPr="00856650" w:rsidTr="005D0280">
        <w:trPr>
          <w:trHeight w:val="300"/>
        </w:trPr>
        <w:tc>
          <w:tcPr>
            <w:tcW w:w="1752"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rsidR="00DE6D58" w:rsidRPr="00856650" w:rsidRDefault="00DE6D58" w:rsidP="005D0280">
            <w:pPr>
              <w:rPr>
                <w:rFonts w:eastAsia="Times New Roman"/>
                <w:color w:val="FF0000"/>
              </w:rPr>
            </w:pPr>
            <w:r w:rsidRPr="00856650">
              <w:rPr>
                <w:rFonts w:eastAsia="Times New Roman"/>
                <w:color w:val="FF0000"/>
              </w:rPr>
              <w:t>6X</w:t>
            </w:r>
          </w:p>
        </w:tc>
        <w:tc>
          <w:tcPr>
            <w:tcW w:w="1668" w:type="dxa"/>
            <w:tcBorders>
              <w:top w:val="nil"/>
              <w:left w:val="nil"/>
              <w:bottom w:val="single" w:sz="4" w:space="0" w:color="auto"/>
              <w:right w:val="single" w:sz="4" w:space="0" w:color="auto"/>
            </w:tcBorders>
            <w:shd w:val="clear" w:color="auto" w:fill="E5B8B7" w:themeFill="accent2" w:themeFillTint="66"/>
            <w:noWrap/>
            <w:vAlign w:val="bottom"/>
            <w:hideMark/>
          </w:tcPr>
          <w:p w:rsidR="00DE6D58" w:rsidRPr="00856650" w:rsidRDefault="00DE6D58" w:rsidP="005D0280">
            <w:pPr>
              <w:rPr>
                <w:rFonts w:eastAsia="Times New Roman"/>
                <w:color w:val="FF0000"/>
              </w:rPr>
            </w:pPr>
            <w:r w:rsidRPr="00856650">
              <w:rPr>
                <w:rFonts w:eastAsia="Times New Roman"/>
                <w:color w:val="FF0000"/>
              </w:rPr>
              <w:t> </w:t>
            </w:r>
          </w:p>
        </w:tc>
        <w:tc>
          <w:tcPr>
            <w:tcW w:w="1710" w:type="dxa"/>
            <w:tcBorders>
              <w:top w:val="nil"/>
              <w:left w:val="nil"/>
              <w:bottom w:val="single" w:sz="4" w:space="0" w:color="auto"/>
              <w:right w:val="single" w:sz="4" w:space="0" w:color="auto"/>
            </w:tcBorders>
            <w:shd w:val="clear" w:color="auto" w:fill="E5B8B7" w:themeFill="accent2" w:themeFillTint="66"/>
            <w:noWrap/>
            <w:vAlign w:val="bottom"/>
            <w:hideMark/>
          </w:tcPr>
          <w:p w:rsidR="00DE6D58" w:rsidRPr="00856650" w:rsidRDefault="00DE6D58" w:rsidP="005D0280">
            <w:pPr>
              <w:jc w:val="right"/>
              <w:rPr>
                <w:rFonts w:eastAsia="Times New Roman"/>
                <w:color w:val="FF0000"/>
              </w:rPr>
            </w:pPr>
            <w:r w:rsidRPr="00856650">
              <w:rPr>
                <w:rFonts w:eastAsia="Times New Roman"/>
                <w:color w:val="FF0000"/>
              </w:rPr>
              <w:t>5</w:t>
            </w:r>
          </w:p>
        </w:tc>
        <w:tc>
          <w:tcPr>
            <w:tcW w:w="1170" w:type="dxa"/>
            <w:tcBorders>
              <w:top w:val="nil"/>
              <w:left w:val="nil"/>
              <w:bottom w:val="single" w:sz="4" w:space="0" w:color="auto"/>
              <w:right w:val="single" w:sz="4" w:space="0" w:color="auto"/>
            </w:tcBorders>
            <w:shd w:val="clear" w:color="auto" w:fill="E5B8B7" w:themeFill="accent2" w:themeFillTint="66"/>
            <w:noWrap/>
            <w:vAlign w:val="bottom"/>
            <w:hideMark/>
          </w:tcPr>
          <w:p w:rsidR="00DE6D58" w:rsidRPr="00856650" w:rsidRDefault="00DE6D58" w:rsidP="005D0280">
            <w:pPr>
              <w:jc w:val="right"/>
              <w:rPr>
                <w:rFonts w:eastAsia="Times New Roman"/>
                <w:color w:val="FF0000"/>
              </w:rPr>
            </w:pPr>
            <w:r w:rsidRPr="00856650">
              <w:rPr>
                <w:rFonts w:eastAsia="Times New Roman"/>
                <w:color w:val="FF0000"/>
              </w:rPr>
              <w:t>-0.1000</w:t>
            </w:r>
          </w:p>
        </w:tc>
        <w:tc>
          <w:tcPr>
            <w:tcW w:w="1260" w:type="dxa"/>
            <w:tcBorders>
              <w:top w:val="nil"/>
              <w:left w:val="nil"/>
              <w:bottom w:val="single" w:sz="4" w:space="0" w:color="auto"/>
              <w:right w:val="single" w:sz="4" w:space="0" w:color="auto"/>
            </w:tcBorders>
            <w:shd w:val="clear" w:color="000000" w:fill="E6B9B8"/>
            <w:noWrap/>
            <w:vAlign w:val="bottom"/>
            <w:hideMark/>
          </w:tcPr>
          <w:p w:rsidR="00DE6D58" w:rsidRPr="00856650" w:rsidRDefault="00DE6D58" w:rsidP="005D0280">
            <w:pPr>
              <w:jc w:val="right"/>
              <w:rPr>
                <w:rFonts w:eastAsia="Times New Roman"/>
                <w:color w:val="FF0000"/>
              </w:rPr>
            </w:pPr>
            <w:r w:rsidRPr="00856650">
              <w:rPr>
                <w:rFonts w:eastAsia="Times New Roman"/>
                <w:color w:val="FF0000"/>
              </w:rPr>
              <w:t>-0.0834</w:t>
            </w:r>
          </w:p>
        </w:tc>
      </w:tr>
    </w:tbl>
    <w:p w:rsidR="00DE6D58" w:rsidRDefault="00DE6D58">
      <w:pPr>
        <w:rPr>
          <w:b/>
          <w:bCs/>
          <w:color w:val="FF0000"/>
        </w:rPr>
      </w:pPr>
      <w:bookmarkStart w:id="8" w:name="mintroneia"/>
      <w:r>
        <w:rPr>
          <w:b/>
          <w:bCs/>
          <w:color w:val="FF0000"/>
        </w:rPr>
        <w:t xml:space="preserve">Red marked modes should not be used for astronomical recordings with the purpose for time or magnitude measurements. Integration time and exposure time can be different from the nominal values shown in the tables. </w:t>
      </w:r>
      <w:bookmarkEnd w:id="8"/>
      <w:r>
        <w:rPr>
          <w:b/>
          <w:bCs/>
          <w:color w:val="FF0000"/>
        </w:rPr>
        <w:t>Integrated segments contain frames with no photometric data and can result in erroneous time or magnitude measurements.</w:t>
      </w:r>
    </w:p>
    <w:p w:rsidR="002F0B64" w:rsidRPr="006C7DED" w:rsidRDefault="002F0B64">
      <w:pPr>
        <w:rPr>
          <w:b/>
          <w:bCs/>
        </w:rPr>
      </w:pPr>
    </w:p>
    <w:p w:rsidR="006C7DED" w:rsidRDefault="006C7DED" w:rsidP="006C7DED">
      <w:pPr>
        <w:pStyle w:val="Heading2"/>
      </w:pPr>
      <w:r>
        <w:t>Acknowledgments</w:t>
      </w:r>
    </w:p>
    <w:p w:rsidR="006C7DED" w:rsidRPr="006C7DED" w:rsidRDefault="006C7DED" w:rsidP="006C7DED">
      <w:r>
        <w:t xml:space="preserve">I would like to acknowledge Bob Anderson, who created the synthetic light curve generation software used in this study, as well as the two programs evaluated – R-OTE and Occular.  </w:t>
      </w:r>
      <w:r w:rsidR="00BF768F">
        <w:t xml:space="preserve">I would also like to acknowledge </w:t>
      </w:r>
      <w:r>
        <w:t xml:space="preserve">Gerhard Dangl </w:t>
      </w:r>
      <w:r w:rsidR="00BF768F">
        <w:t xml:space="preserve">who </w:t>
      </w:r>
      <w:r>
        <w:t>produced all the camera delay data used in this study</w:t>
      </w:r>
      <w:r w:rsidR="00FB323A">
        <w:t xml:space="preserve"> and graciously responded to several clarification questions</w:t>
      </w:r>
      <w:r>
        <w:t>.</w:t>
      </w:r>
      <w:r w:rsidR="00BF768F">
        <w:t xml:space="preserve">  </w:t>
      </w:r>
      <w:r w:rsidR="00FB323A">
        <w:t xml:space="preserve">Brad Timerson provided helpful editing comments.  Thank you all.  </w:t>
      </w:r>
    </w:p>
    <w:sectPr w:rsidR="006C7DED" w:rsidRPr="006C7DED" w:rsidSect="00EF58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B2" w:rsidRDefault="002158B2" w:rsidP="0066526E">
      <w:r>
        <w:separator/>
      </w:r>
    </w:p>
  </w:endnote>
  <w:endnote w:type="continuationSeparator" w:id="0">
    <w:p w:rsidR="002158B2" w:rsidRDefault="002158B2" w:rsidP="006652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B2" w:rsidRDefault="002158B2" w:rsidP="0066526E">
      <w:r>
        <w:separator/>
      </w:r>
    </w:p>
  </w:footnote>
  <w:footnote w:type="continuationSeparator" w:id="0">
    <w:p w:rsidR="002158B2" w:rsidRDefault="002158B2" w:rsidP="0066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31D1E"/>
    <w:multiLevelType w:val="hybridMultilevel"/>
    <w:tmpl w:val="6206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845ED"/>
    <w:multiLevelType w:val="hybridMultilevel"/>
    <w:tmpl w:val="C51689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6D99"/>
    <w:rsid w:val="00012F0D"/>
    <w:rsid w:val="0006798F"/>
    <w:rsid w:val="00186910"/>
    <w:rsid w:val="001E0C7C"/>
    <w:rsid w:val="002136E5"/>
    <w:rsid w:val="002158B2"/>
    <w:rsid w:val="00230AA5"/>
    <w:rsid w:val="0026208D"/>
    <w:rsid w:val="002A551B"/>
    <w:rsid w:val="002F0B64"/>
    <w:rsid w:val="0031661D"/>
    <w:rsid w:val="0038667C"/>
    <w:rsid w:val="003979B9"/>
    <w:rsid w:val="003C0607"/>
    <w:rsid w:val="003C5E2E"/>
    <w:rsid w:val="00420BF5"/>
    <w:rsid w:val="004256C5"/>
    <w:rsid w:val="00434B0C"/>
    <w:rsid w:val="00446465"/>
    <w:rsid w:val="0046677D"/>
    <w:rsid w:val="00475EF1"/>
    <w:rsid w:val="0048256F"/>
    <w:rsid w:val="004928FA"/>
    <w:rsid w:val="004D2300"/>
    <w:rsid w:val="005627DA"/>
    <w:rsid w:val="005D0280"/>
    <w:rsid w:val="0060447B"/>
    <w:rsid w:val="006139CC"/>
    <w:rsid w:val="00617607"/>
    <w:rsid w:val="0066526E"/>
    <w:rsid w:val="0069703B"/>
    <w:rsid w:val="006C7DED"/>
    <w:rsid w:val="00721F37"/>
    <w:rsid w:val="00790AB7"/>
    <w:rsid w:val="007953FF"/>
    <w:rsid w:val="007A1454"/>
    <w:rsid w:val="007E57CD"/>
    <w:rsid w:val="008374D4"/>
    <w:rsid w:val="00843FDD"/>
    <w:rsid w:val="00856650"/>
    <w:rsid w:val="008D551D"/>
    <w:rsid w:val="00926BCF"/>
    <w:rsid w:val="00995064"/>
    <w:rsid w:val="00A35B78"/>
    <w:rsid w:val="00A676D4"/>
    <w:rsid w:val="00AC2523"/>
    <w:rsid w:val="00AE1831"/>
    <w:rsid w:val="00AF5B40"/>
    <w:rsid w:val="00B87096"/>
    <w:rsid w:val="00BA1027"/>
    <w:rsid w:val="00BE0B15"/>
    <w:rsid w:val="00BE0F84"/>
    <w:rsid w:val="00BF768F"/>
    <w:rsid w:val="00C06C5E"/>
    <w:rsid w:val="00C512F1"/>
    <w:rsid w:val="00C53BA5"/>
    <w:rsid w:val="00C61C6C"/>
    <w:rsid w:val="00C62532"/>
    <w:rsid w:val="00CC2AB0"/>
    <w:rsid w:val="00D16D99"/>
    <w:rsid w:val="00D224DE"/>
    <w:rsid w:val="00D6613D"/>
    <w:rsid w:val="00DA16DF"/>
    <w:rsid w:val="00DE6D58"/>
    <w:rsid w:val="00DF0272"/>
    <w:rsid w:val="00E5560B"/>
    <w:rsid w:val="00EB0914"/>
    <w:rsid w:val="00EE3B0C"/>
    <w:rsid w:val="00EF586B"/>
    <w:rsid w:val="00F35F8C"/>
    <w:rsid w:val="00F417EC"/>
    <w:rsid w:val="00F51E4E"/>
    <w:rsid w:val="00F54352"/>
    <w:rsid w:val="00F766C4"/>
    <w:rsid w:val="00FB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9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26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B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B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6B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D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6D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16D99"/>
    <w:rPr>
      <w:rFonts w:ascii="Tahoma" w:hAnsi="Tahoma" w:cs="Tahoma"/>
      <w:sz w:val="16"/>
      <w:szCs w:val="16"/>
    </w:rPr>
  </w:style>
  <w:style w:type="character" w:customStyle="1" w:styleId="BalloonTextChar">
    <w:name w:val="Balloon Text Char"/>
    <w:basedOn w:val="DefaultParagraphFont"/>
    <w:link w:val="BalloonText"/>
    <w:uiPriority w:val="99"/>
    <w:semiHidden/>
    <w:rsid w:val="00D16D99"/>
    <w:rPr>
      <w:rFonts w:ascii="Tahoma" w:eastAsia="Calibri" w:hAnsi="Tahoma" w:cs="Tahoma"/>
      <w:sz w:val="16"/>
      <w:szCs w:val="16"/>
    </w:rPr>
  </w:style>
  <w:style w:type="character" w:customStyle="1" w:styleId="Heading1Char">
    <w:name w:val="Heading 1 Char"/>
    <w:basedOn w:val="DefaultParagraphFont"/>
    <w:link w:val="Heading1"/>
    <w:uiPriority w:val="9"/>
    <w:rsid w:val="00926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B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B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6BC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926BCF"/>
    <w:rPr>
      <w:b/>
      <w:bCs/>
      <w:smallCaps/>
      <w:spacing w:val="5"/>
    </w:rPr>
  </w:style>
  <w:style w:type="character" w:styleId="IntenseEmphasis">
    <w:name w:val="Intense Emphasis"/>
    <w:basedOn w:val="DefaultParagraphFont"/>
    <w:uiPriority w:val="21"/>
    <w:qFormat/>
    <w:rsid w:val="00926BCF"/>
    <w:rPr>
      <w:b/>
      <w:bCs/>
      <w:i/>
      <w:iCs/>
      <w:color w:val="4F81BD" w:themeColor="accent1"/>
    </w:rPr>
  </w:style>
  <w:style w:type="character" w:styleId="Emphasis">
    <w:name w:val="Emphasis"/>
    <w:basedOn w:val="DefaultParagraphFont"/>
    <w:uiPriority w:val="20"/>
    <w:qFormat/>
    <w:rsid w:val="00926BCF"/>
    <w:rPr>
      <w:i/>
      <w:iCs/>
    </w:rPr>
  </w:style>
  <w:style w:type="paragraph" w:styleId="NoSpacing">
    <w:name w:val="No Spacing"/>
    <w:uiPriority w:val="1"/>
    <w:qFormat/>
    <w:rsid w:val="00926BCF"/>
    <w:pPr>
      <w:spacing w:after="0" w:line="240" w:lineRule="auto"/>
    </w:pPr>
    <w:rPr>
      <w:rFonts w:ascii="Calibri" w:eastAsia="Calibri" w:hAnsi="Calibri" w:cs="Times New Roman"/>
    </w:rPr>
  </w:style>
  <w:style w:type="character" w:styleId="Strong">
    <w:name w:val="Strong"/>
    <w:basedOn w:val="DefaultParagraphFont"/>
    <w:uiPriority w:val="22"/>
    <w:qFormat/>
    <w:rsid w:val="00926BCF"/>
    <w:rPr>
      <w:b/>
      <w:bCs/>
    </w:rPr>
  </w:style>
  <w:style w:type="paragraph" w:styleId="ListParagraph">
    <w:name w:val="List Paragraph"/>
    <w:basedOn w:val="Normal"/>
    <w:uiPriority w:val="34"/>
    <w:qFormat/>
    <w:rsid w:val="00926BCF"/>
    <w:pPr>
      <w:ind w:left="720"/>
    </w:pPr>
  </w:style>
  <w:style w:type="paragraph" w:styleId="PlainText">
    <w:name w:val="Plain Text"/>
    <w:basedOn w:val="Normal"/>
    <w:link w:val="PlainTextChar"/>
    <w:uiPriority w:val="99"/>
    <w:semiHidden/>
    <w:unhideWhenUsed/>
    <w:rsid w:val="00926BCF"/>
    <w:rPr>
      <w:rFonts w:ascii="Consolas" w:hAnsi="Consolas"/>
      <w:sz w:val="21"/>
      <w:szCs w:val="21"/>
    </w:rPr>
  </w:style>
  <w:style w:type="character" w:customStyle="1" w:styleId="PlainTextChar">
    <w:name w:val="Plain Text Char"/>
    <w:basedOn w:val="DefaultParagraphFont"/>
    <w:link w:val="PlainText"/>
    <w:uiPriority w:val="99"/>
    <w:semiHidden/>
    <w:rsid w:val="00926BCF"/>
    <w:rPr>
      <w:rFonts w:ascii="Consolas" w:eastAsia="Calibri" w:hAnsi="Consolas" w:cs="Times New Roman"/>
      <w:sz w:val="21"/>
      <w:szCs w:val="21"/>
    </w:rPr>
  </w:style>
  <w:style w:type="character" w:styleId="Hyperlink">
    <w:name w:val="Hyperlink"/>
    <w:basedOn w:val="DefaultParagraphFont"/>
    <w:uiPriority w:val="99"/>
    <w:unhideWhenUsed/>
    <w:rsid w:val="0066526E"/>
    <w:rPr>
      <w:color w:val="0000FF" w:themeColor="hyperlink"/>
      <w:u w:val="single"/>
    </w:rPr>
  </w:style>
  <w:style w:type="paragraph" w:styleId="Header">
    <w:name w:val="header"/>
    <w:basedOn w:val="Normal"/>
    <w:link w:val="HeaderChar"/>
    <w:uiPriority w:val="99"/>
    <w:unhideWhenUsed/>
    <w:rsid w:val="0066526E"/>
    <w:pPr>
      <w:tabs>
        <w:tab w:val="center" w:pos="4680"/>
        <w:tab w:val="right" w:pos="9360"/>
      </w:tabs>
    </w:pPr>
  </w:style>
  <w:style w:type="character" w:customStyle="1" w:styleId="HeaderChar">
    <w:name w:val="Header Char"/>
    <w:basedOn w:val="DefaultParagraphFont"/>
    <w:link w:val="Header"/>
    <w:uiPriority w:val="99"/>
    <w:rsid w:val="0066526E"/>
    <w:rPr>
      <w:rFonts w:ascii="Calibri" w:eastAsia="Calibri" w:hAnsi="Calibri" w:cs="Times New Roman"/>
    </w:rPr>
  </w:style>
  <w:style w:type="paragraph" w:styleId="Footer">
    <w:name w:val="footer"/>
    <w:basedOn w:val="Normal"/>
    <w:link w:val="FooterChar"/>
    <w:uiPriority w:val="99"/>
    <w:semiHidden/>
    <w:unhideWhenUsed/>
    <w:rsid w:val="0066526E"/>
    <w:pPr>
      <w:tabs>
        <w:tab w:val="center" w:pos="4680"/>
        <w:tab w:val="right" w:pos="9360"/>
      </w:tabs>
    </w:pPr>
  </w:style>
  <w:style w:type="character" w:customStyle="1" w:styleId="FooterChar">
    <w:name w:val="Footer Char"/>
    <w:basedOn w:val="DefaultParagraphFont"/>
    <w:link w:val="Footer"/>
    <w:uiPriority w:val="99"/>
    <w:semiHidden/>
    <w:rsid w:val="0066526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9035497">
      <w:bodyDiv w:val="1"/>
      <w:marLeft w:val="0"/>
      <w:marRight w:val="0"/>
      <w:marTop w:val="0"/>
      <w:marBottom w:val="0"/>
      <w:divBdr>
        <w:top w:val="none" w:sz="0" w:space="0" w:color="auto"/>
        <w:left w:val="none" w:sz="0" w:space="0" w:color="auto"/>
        <w:bottom w:val="none" w:sz="0" w:space="0" w:color="auto"/>
        <w:right w:val="none" w:sz="0" w:space="0" w:color="auto"/>
      </w:divBdr>
    </w:div>
    <w:div w:id="496699163">
      <w:bodyDiv w:val="1"/>
      <w:marLeft w:val="0"/>
      <w:marRight w:val="0"/>
      <w:marTop w:val="0"/>
      <w:marBottom w:val="0"/>
      <w:divBdr>
        <w:top w:val="none" w:sz="0" w:space="0" w:color="auto"/>
        <w:left w:val="none" w:sz="0" w:space="0" w:color="auto"/>
        <w:bottom w:val="none" w:sz="0" w:space="0" w:color="auto"/>
        <w:right w:val="none" w:sz="0" w:space="0" w:color="auto"/>
      </w:divBdr>
    </w:div>
    <w:div w:id="583536336">
      <w:bodyDiv w:val="1"/>
      <w:marLeft w:val="0"/>
      <w:marRight w:val="0"/>
      <w:marTop w:val="0"/>
      <w:marBottom w:val="0"/>
      <w:divBdr>
        <w:top w:val="none" w:sz="0" w:space="0" w:color="auto"/>
        <w:left w:val="none" w:sz="0" w:space="0" w:color="auto"/>
        <w:bottom w:val="none" w:sz="0" w:space="0" w:color="auto"/>
        <w:right w:val="none" w:sz="0" w:space="0" w:color="auto"/>
      </w:divBdr>
    </w:div>
    <w:div w:id="962268872">
      <w:bodyDiv w:val="1"/>
      <w:marLeft w:val="0"/>
      <w:marRight w:val="0"/>
      <w:marTop w:val="0"/>
      <w:marBottom w:val="0"/>
      <w:divBdr>
        <w:top w:val="none" w:sz="0" w:space="0" w:color="auto"/>
        <w:left w:val="none" w:sz="0" w:space="0" w:color="auto"/>
        <w:bottom w:val="none" w:sz="0" w:space="0" w:color="auto"/>
        <w:right w:val="none" w:sz="0" w:space="0" w:color="auto"/>
      </w:divBdr>
    </w:div>
    <w:div w:id="1282609694">
      <w:bodyDiv w:val="1"/>
      <w:marLeft w:val="0"/>
      <w:marRight w:val="0"/>
      <w:marTop w:val="0"/>
      <w:marBottom w:val="0"/>
      <w:divBdr>
        <w:top w:val="none" w:sz="0" w:space="0" w:color="auto"/>
        <w:left w:val="none" w:sz="0" w:space="0" w:color="auto"/>
        <w:bottom w:val="none" w:sz="0" w:space="0" w:color="auto"/>
        <w:right w:val="none" w:sz="0" w:space="0" w:color="auto"/>
      </w:divBdr>
    </w:div>
    <w:div w:id="1472600442">
      <w:bodyDiv w:val="1"/>
      <w:marLeft w:val="0"/>
      <w:marRight w:val="0"/>
      <w:marTop w:val="0"/>
      <w:marBottom w:val="0"/>
      <w:divBdr>
        <w:top w:val="none" w:sz="0" w:space="0" w:color="auto"/>
        <w:left w:val="none" w:sz="0" w:space="0" w:color="auto"/>
        <w:bottom w:val="none" w:sz="0" w:space="0" w:color="auto"/>
        <w:right w:val="none" w:sz="0" w:space="0" w:color="auto"/>
      </w:divBdr>
    </w:div>
    <w:div w:id="1531526410">
      <w:bodyDiv w:val="1"/>
      <w:marLeft w:val="0"/>
      <w:marRight w:val="0"/>
      <w:marTop w:val="0"/>
      <w:marBottom w:val="0"/>
      <w:divBdr>
        <w:top w:val="none" w:sz="0" w:space="0" w:color="auto"/>
        <w:left w:val="none" w:sz="0" w:space="0" w:color="auto"/>
        <w:bottom w:val="none" w:sz="0" w:space="0" w:color="auto"/>
        <w:right w:val="none" w:sz="0" w:space="0" w:color="auto"/>
      </w:divBdr>
    </w:div>
    <w:div w:id="1553417195">
      <w:bodyDiv w:val="1"/>
      <w:marLeft w:val="0"/>
      <w:marRight w:val="0"/>
      <w:marTop w:val="0"/>
      <w:marBottom w:val="0"/>
      <w:divBdr>
        <w:top w:val="none" w:sz="0" w:space="0" w:color="auto"/>
        <w:left w:val="none" w:sz="0" w:space="0" w:color="auto"/>
        <w:bottom w:val="none" w:sz="0" w:space="0" w:color="auto"/>
        <w:right w:val="none" w:sz="0" w:space="0" w:color="auto"/>
      </w:divBdr>
    </w:div>
    <w:div w:id="1773620929">
      <w:bodyDiv w:val="1"/>
      <w:marLeft w:val="0"/>
      <w:marRight w:val="0"/>
      <w:marTop w:val="0"/>
      <w:marBottom w:val="0"/>
      <w:divBdr>
        <w:top w:val="none" w:sz="0" w:space="0" w:color="auto"/>
        <w:left w:val="none" w:sz="0" w:space="0" w:color="auto"/>
        <w:bottom w:val="none" w:sz="0" w:space="0" w:color="auto"/>
        <w:right w:val="none" w:sz="0" w:space="0" w:color="auto"/>
      </w:divBdr>
    </w:div>
    <w:div w:id="1871916876">
      <w:bodyDiv w:val="1"/>
      <w:marLeft w:val="0"/>
      <w:marRight w:val="0"/>
      <w:marTop w:val="0"/>
      <w:marBottom w:val="0"/>
      <w:divBdr>
        <w:top w:val="none" w:sz="0" w:space="0" w:color="auto"/>
        <w:left w:val="none" w:sz="0" w:space="0" w:color="auto"/>
        <w:bottom w:val="none" w:sz="0" w:space="0" w:color="auto"/>
        <w:right w:val="none" w:sz="0" w:space="0" w:color="auto"/>
      </w:divBdr>
    </w:div>
    <w:div w:id="21462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l.at/ausruest/vid_tim/vid_tim1.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FE89C.782C5FF0" TargetMode="External"/><Relationship Id="rId5" Type="http://schemas.openxmlformats.org/officeDocument/2006/relationships/webSettings" Target="webSettings.xml"/><Relationship Id="rId15" Type="http://schemas.openxmlformats.org/officeDocument/2006/relationships/image" Target="cid:image004.jpg@01CFECAA.4B6DB47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ngl.at/ausruest/vid_tim/vid_tim1.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35E6-2A2D-4C25-BADB-C61C6231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9</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George</dc:creator>
  <cp:lastModifiedBy>Tony George</cp:lastModifiedBy>
  <cp:revision>13</cp:revision>
  <cp:lastPrinted>2014-11-05T21:19:00Z</cp:lastPrinted>
  <dcterms:created xsi:type="dcterms:W3CDTF">2014-10-31T03:21:00Z</dcterms:created>
  <dcterms:modified xsi:type="dcterms:W3CDTF">2014-11-06T00:28:00Z</dcterms:modified>
</cp:coreProperties>
</file>